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2277B" w14:textId="6DC95DF8" w:rsidR="000773B1" w:rsidRPr="000773B1" w:rsidRDefault="000773B1" w:rsidP="000773B1">
      <w:pPr>
        <w:pStyle w:val="Header-3gppTdoc"/>
        <w:spacing w:after="0"/>
        <w:rPr>
          <w:noProof/>
          <w:lang w:val="en-GB"/>
        </w:rPr>
      </w:pPr>
      <w:r w:rsidRPr="000773B1">
        <w:rPr>
          <w:noProof/>
          <w:lang w:val="en-GB"/>
        </w:rPr>
        <w:t>3GPP TSG-RAN WG4 Meeting #94-e</w:t>
      </w:r>
      <w:r w:rsidRPr="000773B1">
        <w:rPr>
          <w:noProof/>
          <w:lang w:val="en-GB"/>
        </w:rPr>
        <w:tab/>
      </w:r>
      <w:r>
        <w:rPr>
          <w:noProof/>
          <w:lang w:val="en-GB"/>
        </w:rPr>
        <w:tab/>
      </w:r>
      <w:r w:rsidRPr="00DD4468">
        <w:rPr>
          <w:noProof/>
          <w:lang w:val="en-GB"/>
        </w:rPr>
        <w:t>R4-20</w:t>
      </w:r>
      <w:r w:rsidR="00DD4468" w:rsidRPr="00DD4468">
        <w:rPr>
          <w:noProof/>
          <w:lang w:val="en-GB"/>
        </w:rPr>
        <w:t>00371</w:t>
      </w:r>
    </w:p>
    <w:p w14:paraId="30C70276" w14:textId="77777777" w:rsidR="000773B1" w:rsidRDefault="000773B1" w:rsidP="000773B1">
      <w:pPr>
        <w:pStyle w:val="Header-3gppTdoc"/>
        <w:rPr>
          <w:noProof/>
          <w:lang w:val="en-GB"/>
        </w:rPr>
      </w:pPr>
      <w:r w:rsidRPr="000773B1">
        <w:rPr>
          <w:noProof/>
          <w:lang w:val="en-GB"/>
        </w:rPr>
        <w:t>Electronic Meeting, 24 Feb. – 6 Mar., 2020</w:t>
      </w:r>
    </w:p>
    <w:p w14:paraId="7FC76032" w14:textId="3BB32BAD" w:rsidR="00F25FDF" w:rsidRPr="00F25FDF" w:rsidRDefault="00F25FDF" w:rsidP="000773B1">
      <w:pPr>
        <w:pStyle w:val="Header-3gppTdoc"/>
      </w:pPr>
      <w:r w:rsidRPr="00F25FDF">
        <w:t xml:space="preserve">Agenda item:      </w:t>
      </w:r>
      <w:r w:rsidR="007E108E">
        <w:t xml:space="preserve"> </w:t>
      </w:r>
      <w:r w:rsidR="004256B2">
        <w:t>8.9.1.</w:t>
      </w:r>
      <w:r w:rsidR="00EC2CA8">
        <w:t>2</w:t>
      </w:r>
    </w:p>
    <w:p w14:paraId="1EC25DFE" w14:textId="77777777" w:rsidR="00F25FDF" w:rsidRPr="00F25FDF" w:rsidRDefault="00F25FDF" w:rsidP="006B27A4">
      <w:pPr>
        <w:pStyle w:val="Header-3gppTdoc"/>
      </w:pPr>
      <w:r w:rsidRPr="00F25FDF">
        <w:t>Source:                Intel Corporation</w:t>
      </w:r>
    </w:p>
    <w:p w14:paraId="68714884" w14:textId="280640AF" w:rsidR="004256B2" w:rsidRDefault="00037226" w:rsidP="004256B2">
      <w:pPr>
        <w:pStyle w:val="Header-3gppTdoc"/>
        <w:ind w:left="1980" w:hanging="1980"/>
      </w:pPr>
      <w:r>
        <w:t>Title:</w:t>
      </w:r>
      <w:r w:rsidR="00F3314D">
        <w:t xml:space="preserve">                     </w:t>
      </w:r>
      <w:r w:rsidR="004256B2" w:rsidRPr="004256B2">
        <w:t xml:space="preserve">Discussion on test </w:t>
      </w:r>
      <w:r w:rsidR="00EC2CA8">
        <w:t>cases</w:t>
      </w:r>
      <w:r w:rsidR="004256B2" w:rsidRPr="004256B2">
        <w:t xml:space="preserve"> for URLLC</w:t>
      </w:r>
    </w:p>
    <w:p w14:paraId="12E3B8F8" w14:textId="7580C778" w:rsidR="00F25FDF" w:rsidRPr="00F25FDF" w:rsidRDefault="00F25FDF" w:rsidP="004256B2">
      <w:pPr>
        <w:pStyle w:val="Header-3gppTdoc"/>
        <w:ind w:left="1980" w:hanging="1980"/>
      </w:pPr>
      <w:r w:rsidRPr="00F25FDF">
        <w:t>Document for:     Discussion</w:t>
      </w:r>
    </w:p>
    <w:p w14:paraId="453BC634"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212F9701" w14:textId="6CCD6E9A" w:rsidR="00B13CAE" w:rsidRPr="006B27A4" w:rsidRDefault="00F25FDF" w:rsidP="006B27A4">
      <w:r w:rsidRPr="006B27A4">
        <w:t>In RAN4#</w:t>
      </w:r>
      <w:r w:rsidR="00EA2420" w:rsidRPr="006B27A4">
        <w:t>9</w:t>
      </w:r>
      <w:r w:rsidR="000773B1">
        <w:t>3</w:t>
      </w:r>
      <w:r w:rsidR="00EC7A94">
        <w:t xml:space="preserve"> the way forward on </w:t>
      </w:r>
      <w:r w:rsidR="0030040A">
        <w:t>demodulation and CSI requirements for URLLC [1] was approved</w:t>
      </w:r>
      <w:r w:rsidR="00A827B6">
        <w:t xml:space="preserve">. </w:t>
      </w:r>
      <w:r w:rsidR="00F30677">
        <w:t>In this contribution we present our views on test cases for URLLC.</w:t>
      </w:r>
    </w:p>
    <w:p w14:paraId="39C0BA3C" w14:textId="77777777" w:rsidR="00F25FDF" w:rsidRDefault="00F25FDF" w:rsidP="006B27A4"/>
    <w:p w14:paraId="31B56478"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12E44A67" w14:textId="715A37CB" w:rsidR="00F25FDF" w:rsidRPr="00F30677" w:rsidRDefault="00D7402E" w:rsidP="00F30677">
      <w:pPr>
        <w:pStyle w:val="Heading2"/>
        <w:numPr>
          <w:ilvl w:val="1"/>
          <w:numId w:val="24"/>
        </w:numPr>
        <w:rPr>
          <w:rFonts w:ascii="Arial" w:hAnsi="Arial" w:cs="Arial"/>
          <w:sz w:val="28"/>
          <w:szCs w:val="18"/>
        </w:rPr>
      </w:pPr>
      <w:r>
        <w:rPr>
          <w:rFonts w:ascii="Arial" w:hAnsi="Arial" w:cs="Arial"/>
          <w:sz w:val="28"/>
          <w:szCs w:val="18"/>
        </w:rPr>
        <w:t>R</w:t>
      </w:r>
      <w:r w:rsidR="00F30677">
        <w:rPr>
          <w:rFonts w:ascii="Arial" w:hAnsi="Arial" w:cs="Arial"/>
          <w:sz w:val="28"/>
          <w:szCs w:val="18"/>
        </w:rPr>
        <w:t>equirements</w:t>
      </w:r>
      <w:r w:rsidR="00F30677" w:rsidRPr="00F30677">
        <w:rPr>
          <w:rFonts w:ascii="Arial" w:hAnsi="Arial" w:cs="Arial"/>
          <w:sz w:val="28"/>
          <w:szCs w:val="18"/>
        </w:rPr>
        <w:t xml:space="preserve"> for high reliability</w:t>
      </w:r>
    </w:p>
    <w:p w14:paraId="2B0961EC" w14:textId="5786C302" w:rsidR="008B7066" w:rsidRDefault="008B7066" w:rsidP="00F30677">
      <w:pPr>
        <w:rPr>
          <w:lang w:val="en-GB" w:eastAsia="en-GB"/>
        </w:rPr>
      </w:pPr>
      <w:r>
        <w:rPr>
          <w:lang w:val="en-GB" w:eastAsia="en-GB"/>
        </w:rPr>
        <w:t>In RAN4 #93 the following agreements on high reliability features were made [1]:</w:t>
      </w:r>
    </w:p>
    <w:tbl>
      <w:tblPr>
        <w:tblStyle w:val="TableGrid"/>
        <w:tblW w:w="0" w:type="auto"/>
        <w:tblLook w:val="04A0" w:firstRow="1" w:lastRow="0" w:firstColumn="1" w:lastColumn="0" w:noHBand="0" w:noVBand="1"/>
      </w:tblPr>
      <w:tblGrid>
        <w:gridCol w:w="9350"/>
      </w:tblGrid>
      <w:tr w:rsidR="008B7066" w:rsidRPr="008B7066" w14:paraId="5A86FFC8" w14:textId="77777777" w:rsidTr="008B7066">
        <w:tc>
          <w:tcPr>
            <w:tcW w:w="9350" w:type="dxa"/>
          </w:tcPr>
          <w:p w14:paraId="0C776FE7" w14:textId="77777777" w:rsidR="008B7066" w:rsidRPr="00A518A3" w:rsidRDefault="008B7066" w:rsidP="008B7066">
            <w:pPr>
              <w:spacing w:after="60"/>
              <w:rPr>
                <w:b/>
                <w:bCs/>
              </w:rPr>
            </w:pPr>
            <w:r w:rsidRPr="00A518A3">
              <w:rPr>
                <w:b/>
                <w:bCs/>
              </w:rPr>
              <w:t>UE demodulation requirements for high reliability</w:t>
            </w:r>
          </w:p>
          <w:p w14:paraId="5D0CB075" w14:textId="77777777" w:rsidR="00A827B6" w:rsidRPr="00A518A3" w:rsidRDefault="00A827B6" w:rsidP="008B7066">
            <w:pPr>
              <w:numPr>
                <w:ilvl w:val="0"/>
                <w:numId w:val="33"/>
              </w:numPr>
              <w:spacing w:after="60"/>
            </w:pPr>
            <w:r w:rsidRPr="00A518A3">
              <w:rPr>
                <w:lang w:val="en-GB"/>
              </w:rPr>
              <w:t>Introduce PDSCH</w:t>
            </w:r>
            <w:r w:rsidR="008B7066" w:rsidRPr="00A518A3">
              <w:rPr>
                <w:lang w:val="en-GB"/>
              </w:rPr>
              <w:t xml:space="preserve"> low BLER high confidence requirement</w:t>
            </w:r>
          </w:p>
          <w:p w14:paraId="4ADA538B" w14:textId="77777777" w:rsidR="00A827B6" w:rsidRPr="00A518A3" w:rsidRDefault="00A827B6" w:rsidP="008B7066">
            <w:pPr>
              <w:numPr>
                <w:ilvl w:val="1"/>
                <w:numId w:val="33"/>
              </w:numPr>
              <w:spacing w:after="60"/>
            </w:pPr>
            <w:r w:rsidRPr="00A518A3">
              <w:rPr>
                <w:lang w:val="en-GB"/>
              </w:rPr>
              <w:t>If feasible, define [1] test case to verify 10^-5 BLER</w:t>
            </w:r>
          </w:p>
          <w:p w14:paraId="34C3C993" w14:textId="77777777" w:rsidR="00A827B6" w:rsidRPr="00A518A3" w:rsidRDefault="00A827B6" w:rsidP="008B7066">
            <w:pPr>
              <w:numPr>
                <w:ilvl w:val="2"/>
                <w:numId w:val="33"/>
              </w:numPr>
              <w:spacing w:after="60"/>
              <w:rPr>
                <w:lang w:val="ru-RU"/>
              </w:rPr>
            </w:pPr>
            <w:r w:rsidRPr="00A518A3">
              <w:rPr>
                <w:lang w:val="en-GB"/>
              </w:rPr>
              <w:t>Target BLER: 10^-5</w:t>
            </w:r>
          </w:p>
          <w:p w14:paraId="5618CA38" w14:textId="77777777" w:rsidR="00A827B6" w:rsidRPr="00A518A3" w:rsidRDefault="00A827B6" w:rsidP="008B7066">
            <w:pPr>
              <w:numPr>
                <w:ilvl w:val="2"/>
                <w:numId w:val="33"/>
              </w:numPr>
              <w:spacing w:after="60"/>
              <w:rPr>
                <w:lang w:val="ru-RU"/>
              </w:rPr>
            </w:pPr>
            <w:r w:rsidRPr="00A518A3">
              <w:rPr>
                <w:lang w:val="en-GB"/>
              </w:rPr>
              <w:t>Target test confidence level: 99.999%</w:t>
            </w:r>
          </w:p>
          <w:p w14:paraId="10129A91" w14:textId="77777777" w:rsidR="00A827B6" w:rsidRPr="00A518A3" w:rsidRDefault="00A827B6" w:rsidP="008B7066">
            <w:pPr>
              <w:numPr>
                <w:ilvl w:val="2"/>
                <w:numId w:val="33"/>
              </w:numPr>
              <w:spacing w:after="60"/>
              <w:rPr>
                <w:lang w:val="ru-RU"/>
              </w:rPr>
            </w:pPr>
            <w:r w:rsidRPr="00A518A3">
              <w:rPr>
                <w:lang w:val="en-GB"/>
              </w:rPr>
              <w:t>Propagation conditions: Static channel</w:t>
            </w:r>
          </w:p>
          <w:p w14:paraId="34C06672" w14:textId="77777777" w:rsidR="00A827B6" w:rsidRPr="00A518A3" w:rsidRDefault="00A827B6" w:rsidP="008B7066">
            <w:pPr>
              <w:numPr>
                <w:ilvl w:val="2"/>
                <w:numId w:val="33"/>
              </w:numPr>
              <w:spacing w:after="60"/>
            </w:pPr>
            <w:r w:rsidRPr="00A518A3">
              <w:rPr>
                <w:lang w:val="en-GB"/>
              </w:rPr>
              <w:t>MCS: MCS5 from MCS Table 3 for PDSCH</w:t>
            </w:r>
          </w:p>
          <w:p w14:paraId="5426FEFA" w14:textId="77777777" w:rsidR="00A827B6" w:rsidRPr="00A518A3" w:rsidRDefault="00A827B6" w:rsidP="008B7066">
            <w:pPr>
              <w:numPr>
                <w:ilvl w:val="2"/>
                <w:numId w:val="33"/>
              </w:numPr>
              <w:spacing w:after="60"/>
            </w:pPr>
            <w:r w:rsidRPr="00A518A3">
              <w:rPr>
                <w:lang w:val="en-GB"/>
              </w:rPr>
              <w:t>Duplex mode: Both TDD and FDD</w:t>
            </w:r>
          </w:p>
          <w:p w14:paraId="7710954F" w14:textId="77777777" w:rsidR="00A827B6" w:rsidRPr="00A518A3" w:rsidRDefault="00A827B6" w:rsidP="008B7066">
            <w:pPr>
              <w:numPr>
                <w:ilvl w:val="3"/>
                <w:numId w:val="33"/>
              </w:numPr>
              <w:spacing w:after="60"/>
              <w:rPr>
                <w:lang w:val="ru-RU"/>
              </w:rPr>
            </w:pPr>
            <w:r w:rsidRPr="00A518A3">
              <w:rPr>
                <w:lang w:val="en-GB"/>
              </w:rPr>
              <w:t>FFS TDD patterns</w:t>
            </w:r>
          </w:p>
          <w:p w14:paraId="523CE565" w14:textId="77777777" w:rsidR="00A827B6" w:rsidRPr="00A518A3" w:rsidRDefault="00A827B6" w:rsidP="008B7066">
            <w:pPr>
              <w:numPr>
                <w:ilvl w:val="2"/>
                <w:numId w:val="33"/>
              </w:numPr>
              <w:spacing w:after="60"/>
              <w:rPr>
                <w:lang w:val="ru-RU"/>
              </w:rPr>
            </w:pPr>
            <w:r w:rsidRPr="00A518A3">
              <w:rPr>
                <w:lang w:val="en-GB"/>
              </w:rPr>
              <w:t>SCS:</w:t>
            </w:r>
          </w:p>
          <w:p w14:paraId="05392A8A" w14:textId="77777777" w:rsidR="00A827B6" w:rsidRPr="00A518A3" w:rsidRDefault="00A827B6" w:rsidP="008B7066">
            <w:pPr>
              <w:numPr>
                <w:ilvl w:val="3"/>
                <w:numId w:val="33"/>
              </w:numPr>
              <w:spacing w:after="60"/>
              <w:rPr>
                <w:lang w:val="ru-RU"/>
              </w:rPr>
            </w:pPr>
            <w:r w:rsidRPr="00A518A3">
              <w:rPr>
                <w:lang w:val="en-GB"/>
              </w:rPr>
              <w:t>TDD</w:t>
            </w:r>
            <w:r w:rsidRPr="00A518A3">
              <w:t>: 30KHz</w:t>
            </w:r>
          </w:p>
          <w:p w14:paraId="7D21913F" w14:textId="77777777" w:rsidR="00A827B6" w:rsidRPr="00A518A3" w:rsidRDefault="00A827B6" w:rsidP="008B7066">
            <w:pPr>
              <w:numPr>
                <w:ilvl w:val="3"/>
                <w:numId w:val="33"/>
              </w:numPr>
              <w:spacing w:after="60"/>
              <w:rPr>
                <w:lang w:val="ru-RU"/>
              </w:rPr>
            </w:pPr>
            <w:r w:rsidRPr="00A518A3">
              <w:rPr>
                <w:lang w:val="en-GB"/>
              </w:rPr>
              <w:t>FDD: 15KHz</w:t>
            </w:r>
          </w:p>
          <w:p w14:paraId="0BCE2908" w14:textId="77777777" w:rsidR="00A827B6" w:rsidRPr="00A518A3" w:rsidRDefault="00A827B6" w:rsidP="008B7066">
            <w:pPr>
              <w:numPr>
                <w:ilvl w:val="4"/>
                <w:numId w:val="33"/>
              </w:numPr>
              <w:spacing w:after="60"/>
              <w:rPr>
                <w:lang w:val="ru-RU"/>
              </w:rPr>
            </w:pPr>
            <w:r w:rsidRPr="00A518A3">
              <w:rPr>
                <w:lang w:val="en-GB"/>
              </w:rPr>
              <w:t>FFS 30KHz</w:t>
            </w:r>
          </w:p>
          <w:p w14:paraId="7F08D738" w14:textId="77777777" w:rsidR="00A827B6" w:rsidRPr="00A518A3" w:rsidRDefault="00A827B6" w:rsidP="008B7066">
            <w:pPr>
              <w:numPr>
                <w:ilvl w:val="2"/>
                <w:numId w:val="33"/>
              </w:numPr>
              <w:spacing w:after="60"/>
            </w:pPr>
            <w:r w:rsidRPr="00A518A3">
              <w:rPr>
                <w:lang w:val="en-GB"/>
              </w:rPr>
              <w:t xml:space="preserve">Test method: refer to R4-1915866 (ad hoc minutes for NR URLLC test feasibility) </w:t>
            </w:r>
          </w:p>
          <w:p w14:paraId="11356BD8" w14:textId="77777777" w:rsidR="00A827B6" w:rsidRPr="00A518A3" w:rsidRDefault="00A827B6" w:rsidP="008B7066">
            <w:pPr>
              <w:numPr>
                <w:ilvl w:val="3"/>
                <w:numId w:val="33"/>
              </w:numPr>
              <w:spacing w:after="60"/>
            </w:pPr>
            <w:r w:rsidRPr="00A518A3">
              <w:rPr>
                <w:lang w:val="en-GB"/>
              </w:rPr>
              <w:t>Method 1: Consider aggregation 1 or 2, but no HARQ for non-boosted SNR</w:t>
            </w:r>
          </w:p>
          <w:p w14:paraId="4976F18B" w14:textId="77777777" w:rsidR="00A827B6" w:rsidRPr="00A518A3" w:rsidRDefault="00A827B6" w:rsidP="008B7066">
            <w:pPr>
              <w:numPr>
                <w:ilvl w:val="3"/>
                <w:numId w:val="33"/>
              </w:numPr>
              <w:spacing w:after="60"/>
            </w:pPr>
            <w:r w:rsidRPr="00A518A3">
              <w:rPr>
                <w:lang w:val="en-GB"/>
              </w:rPr>
              <w:t>Method 2: No aggregation or HARQ for boosted SNR.</w:t>
            </w:r>
          </w:p>
          <w:p w14:paraId="731D448C" w14:textId="77777777" w:rsidR="00A827B6" w:rsidRPr="00A518A3" w:rsidRDefault="00A827B6" w:rsidP="008B7066">
            <w:pPr>
              <w:numPr>
                <w:ilvl w:val="3"/>
                <w:numId w:val="33"/>
              </w:numPr>
              <w:spacing w:after="60"/>
            </w:pPr>
            <w:r w:rsidRPr="00A518A3">
              <w:t>FFS whether to use method 1 or method 2 for testing (as described below). Adjustment of the baseline parameters for the long test after simulations is not precluded.</w:t>
            </w:r>
          </w:p>
          <w:p w14:paraId="44DBB402" w14:textId="77777777" w:rsidR="00A827B6" w:rsidRPr="00A518A3" w:rsidRDefault="00A827B6" w:rsidP="008B7066">
            <w:pPr>
              <w:numPr>
                <w:ilvl w:val="0"/>
                <w:numId w:val="33"/>
              </w:numPr>
              <w:spacing w:after="60"/>
            </w:pPr>
            <w:r w:rsidRPr="00A518A3">
              <w:rPr>
                <w:lang w:val="en-GB"/>
              </w:rPr>
              <w:t xml:space="preserve">Other test cases will be defined with higher BLER and/or lower confidence level </w:t>
            </w:r>
          </w:p>
          <w:p w14:paraId="3B958206" w14:textId="77777777" w:rsidR="00A827B6" w:rsidRPr="00A518A3" w:rsidRDefault="00A827B6" w:rsidP="008B7066">
            <w:pPr>
              <w:numPr>
                <w:ilvl w:val="1"/>
                <w:numId w:val="33"/>
              </w:numPr>
              <w:spacing w:after="60"/>
            </w:pPr>
            <w:r w:rsidRPr="00A518A3">
              <w:t xml:space="preserve">Other parameter combinations of HARQ, aggregation, channel etc. and further requirements will be considered. </w:t>
            </w:r>
          </w:p>
          <w:p w14:paraId="71A9FD17" w14:textId="77777777" w:rsidR="008B7066" w:rsidRPr="00A518A3" w:rsidRDefault="00A827B6" w:rsidP="008B7066">
            <w:pPr>
              <w:numPr>
                <w:ilvl w:val="1"/>
                <w:numId w:val="33"/>
              </w:numPr>
              <w:spacing w:after="60"/>
            </w:pPr>
            <w:r w:rsidRPr="00A518A3">
              <w:t>When further requirements are specified, it will be decided case by case whether to test them at 10^-5 BLER and CL 99.999% or other conditions</w:t>
            </w:r>
          </w:p>
          <w:p w14:paraId="215F3E30" w14:textId="77777777" w:rsidR="008B7066" w:rsidRPr="00A518A3" w:rsidRDefault="008B7066" w:rsidP="008B7066">
            <w:pPr>
              <w:pStyle w:val="ListParagraph"/>
              <w:numPr>
                <w:ilvl w:val="1"/>
                <w:numId w:val="33"/>
              </w:numPr>
            </w:pPr>
            <w:r w:rsidRPr="00A518A3">
              <w:t>These test cases will include PDSCH aggregation</w:t>
            </w:r>
          </w:p>
          <w:p w14:paraId="5DE18164" w14:textId="77777777" w:rsidR="008B7066" w:rsidRPr="00A518A3" w:rsidRDefault="008B7066" w:rsidP="008B7066">
            <w:pPr>
              <w:numPr>
                <w:ilvl w:val="2"/>
                <w:numId w:val="33"/>
              </w:numPr>
              <w:spacing w:after="60"/>
            </w:pPr>
            <w:r w:rsidRPr="00A518A3">
              <w:lastRenderedPageBreak/>
              <w:t>FFS PDSCH aggregation level</w:t>
            </w:r>
          </w:p>
          <w:p w14:paraId="2F2DBDE2" w14:textId="77777777" w:rsidR="008B7066" w:rsidRPr="00A518A3" w:rsidRDefault="008B7066" w:rsidP="008B7066">
            <w:pPr>
              <w:spacing w:after="60"/>
            </w:pPr>
          </w:p>
          <w:p w14:paraId="08DA57CE" w14:textId="77777777" w:rsidR="008B7066" w:rsidRPr="00A518A3" w:rsidRDefault="008B7066" w:rsidP="008B7066">
            <w:pPr>
              <w:spacing w:after="60"/>
              <w:rPr>
                <w:b/>
                <w:bCs/>
              </w:rPr>
            </w:pPr>
            <w:r w:rsidRPr="00A518A3">
              <w:rPr>
                <w:b/>
                <w:bCs/>
              </w:rPr>
              <w:t>UE CQI reporting requirements for high reliability</w:t>
            </w:r>
          </w:p>
          <w:p w14:paraId="3B671F00" w14:textId="77777777" w:rsidR="00A827B6" w:rsidRPr="00A518A3" w:rsidRDefault="00A827B6" w:rsidP="008B7066">
            <w:pPr>
              <w:numPr>
                <w:ilvl w:val="0"/>
                <w:numId w:val="33"/>
              </w:numPr>
              <w:spacing w:after="60"/>
            </w:pPr>
            <w:r w:rsidRPr="00A518A3">
              <w:rPr>
                <w:lang w:val="en-GB"/>
              </w:rPr>
              <w:t>Introduce</w:t>
            </w:r>
            <w:r w:rsidRPr="00A518A3">
              <w:t xml:space="preserve"> </w:t>
            </w:r>
            <w:r w:rsidRPr="00A518A3">
              <w:rPr>
                <w:lang w:val="en-GB"/>
              </w:rPr>
              <w:t>CQI reporting requirements to verify the support of CQI Table 3</w:t>
            </w:r>
          </w:p>
          <w:p w14:paraId="7E1D206F" w14:textId="77777777" w:rsidR="00A827B6" w:rsidRPr="00A518A3" w:rsidRDefault="00A827B6" w:rsidP="008B7066">
            <w:pPr>
              <w:numPr>
                <w:ilvl w:val="1"/>
                <w:numId w:val="33"/>
              </w:numPr>
              <w:spacing w:after="60"/>
              <w:rPr>
                <w:lang w:val="ru-RU"/>
              </w:rPr>
            </w:pPr>
            <w:r w:rsidRPr="00A518A3">
              <w:rPr>
                <w:lang w:val="en-GB"/>
              </w:rPr>
              <w:t>Option 1: CQI test in AWGN</w:t>
            </w:r>
          </w:p>
          <w:p w14:paraId="3E722F92" w14:textId="77777777" w:rsidR="00A827B6" w:rsidRPr="00A518A3" w:rsidRDefault="00A827B6" w:rsidP="008B7066">
            <w:pPr>
              <w:numPr>
                <w:ilvl w:val="1"/>
                <w:numId w:val="33"/>
              </w:numPr>
              <w:spacing w:after="60"/>
            </w:pPr>
            <w:r w:rsidRPr="00A518A3">
              <w:rPr>
                <w:lang w:val="en-GB"/>
              </w:rPr>
              <w:t>Option 2: CQI test in fading channel</w:t>
            </w:r>
          </w:p>
          <w:p w14:paraId="3D97C796" w14:textId="77777777" w:rsidR="00A827B6" w:rsidRPr="00A518A3" w:rsidRDefault="00A827B6" w:rsidP="008B7066">
            <w:pPr>
              <w:numPr>
                <w:ilvl w:val="1"/>
                <w:numId w:val="33"/>
              </w:numPr>
              <w:spacing w:after="60"/>
              <w:rPr>
                <w:lang w:val="ru-RU"/>
              </w:rPr>
            </w:pPr>
            <w:r w:rsidRPr="00A518A3">
              <w:rPr>
                <w:lang w:val="en-GB"/>
              </w:rPr>
              <w:t>FFS:</w:t>
            </w:r>
          </w:p>
          <w:p w14:paraId="02D08D47" w14:textId="77777777" w:rsidR="00A827B6" w:rsidRPr="00A518A3" w:rsidRDefault="00A827B6" w:rsidP="008B7066">
            <w:pPr>
              <w:numPr>
                <w:ilvl w:val="2"/>
                <w:numId w:val="33"/>
              </w:numPr>
              <w:spacing w:after="60"/>
              <w:rPr>
                <w:lang w:val="ru-RU"/>
              </w:rPr>
            </w:pPr>
            <w:r w:rsidRPr="00A518A3">
              <w:rPr>
                <w:lang w:val="en-GB"/>
              </w:rPr>
              <w:t>Target BLER</w:t>
            </w:r>
          </w:p>
          <w:p w14:paraId="15C890B9" w14:textId="77777777" w:rsidR="00A827B6" w:rsidRPr="00A518A3" w:rsidRDefault="00A827B6" w:rsidP="008B7066">
            <w:pPr>
              <w:numPr>
                <w:ilvl w:val="2"/>
                <w:numId w:val="33"/>
              </w:numPr>
              <w:spacing w:after="60"/>
              <w:rPr>
                <w:lang w:val="ru-RU"/>
              </w:rPr>
            </w:pPr>
            <w:r w:rsidRPr="00A518A3">
              <w:rPr>
                <w:lang w:val="en-GB"/>
              </w:rPr>
              <w:t>Test metrics</w:t>
            </w:r>
          </w:p>
          <w:p w14:paraId="19F5E041" w14:textId="77777777" w:rsidR="008B7066" w:rsidRPr="00A518A3" w:rsidRDefault="008B7066" w:rsidP="008B7066">
            <w:pPr>
              <w:spacing w:after="60"/>
            </w:pPr>
          </w:p>
          <w:p w14:paraId="08A8DF68" w14:textId="77777777" w:rsidR="008B7066" w:rsidRPr="00A518A3" w:rsidRDefault="008B7066" w:rsidP="008B7066">
            <w:pPr>
              <w:spacing w:after="60"/>
              <w:rPr>
                <w:b/>
                <w:bCs/>
              </w:rPr>
            </w:pPr>
            <w:r w:rsidRPr="00A518A3">
              <w:rPr>
                <w:b/>
                <w:bCs/>
              </w:rPr>
              <w:t>BS demodulation requirements for high reliability</w:t>
            </w:r>
          </w:p>
          <w:p w14:paraId="518F4F54" w14:textId="77777777" w:rsidR="008B7066" w:rsidRPr="00A518A3" w:rsidRDefault="008B7066" w:rsidP="008B7066">
            <w:pPr>
              <w:pStyle w:val="ListParagraph"/>
              <w:numPr>
                <w:ilvl w:val="0"/>
                <w:numId w:val="33"/>
              </w:numPr>
              <w:rPr>
                <w:lang w:val="en-GB"/>
              </w:rPr>
            </w:pPr>
            <w:r w:rsidRPr="00A518A3">
              <w:rPr>
                <w:lang w:val="en-GB"/>
              </w:rPr>
              <w:t>Introduce PUSCH low BLER high confidence requirement</w:t>
            </w:r>
          </w:p>
          <w:p w14:paraId="01E32C5A" w14:textId="77777777" w:rsidR="00A827B6" w:rsidRPr="00A518A3" w:rsidRDefault="00A827B6" w:rsidP="008B7066">
            <w:pPr>
              <w:numPr>
                <w:ilvl w:val="1"/>
                <w:numId w:val="33"/>
              </w:numPr>
              <w:spacing w:after="60"/>
            </w:pPr>
            <w:r w:rsidRPr="00A518A3">
              <w:rPr>
                <w:lang w:val="en-GB"/>
              </w:rPr>
              <w:t>If feasible, define [1] test case to verify 10^-5 BLER</w:t>
            </w:r>
          </w:p>
          <w:p w14:paraId="03291C37" w14:textId="77777777" w:rsidR="00A827B6" w:rsidRPr="00A518A3" w:rsidRDefault="00A827B6" w:rsidP="008B7066">
            <w:pPr>
              <w:numPr>
                <w:ilvl w:val="2"/>
                <w:numId w:val="33"/>
              </w:numPr>
              <w:spacing w:after="60"/>
              <w:rPr>
                <w:lang w:val="ru-RU"/>
              </w:rPr>
            </w:pPr>
            <w:r w:rsidRPr="00A518A3">
              <w:rPr>
                <w:lang w:val="en-GB"/>
              </w:rPr>
              <w:t>Target BLER: 10^-5</w:t>
            </w:r>
          </w:p>
          <w:p w14:paraId="5B2C2134" w14:textId="77777777" w:rsidR="00A827B6" w:rsidRPr="00A518A3" w:rsidRDefault="00A827B6" w:rsidP="008B7066">
            <w:pPr>
              <w:numPr>
                <w:ilvl w:val="2"/>
                <w:numId w:val="33"/>
              </w:numPr>
              <w:spacing w:after="60"/>
              <w:rPr>
                <w:lang w:val="ru-RU"/>
              </w:rPr>
            </w:pPr>
            <w:r w:rsidRPr="00A518A3">
              <w:rPr>
                <w:lang w:val="en-GB"/>
              </w:rPr>
              <w:t>Target test confidence level: 99.999%</w:t>
            </w:r>
          </w:p>
          <w:p w14:paraId="4702B3B5" w14:textId="77777777" w:rsidR="00A827B6" w:rsidRPr="00A518A3" w:rsidRDefault="00A827B6" w:rsidP="008B7066">
            <w:pPr>
              <w:numPr>
                <w:ilvl w:val="2"/>
                <w:numId w:val="33"/>
              </w:numPr>
              <w:spacing w:after="60"/>
              <w:rPr>
                <w:lang w:val="ru-RU"/>
              </w:rPr>
            </w:pPr>
            <w:r w:rsidRPr="00A518A3">
              <w:rPr>
                <w:lang w:val="en-GB"/>
              </w:rPr>
              <w:t>Propagation conditions: Static channel</w:t>
            </w:r>
          </w:p>
          <w:p w14:paraId="4DB50790" w14:textId="77777777" w:rsidR="00A827B6" w:rsidRPr="00A518A3" w:rsidRDefault="00A827B6" w:rsidP="008B7066">
            <w:pPr>
              <w:numPr>
                <w:ilvl w:val="2"/>
                <w:numId w:val="33"/>
              </w:numPr>
              <w:spacing w:after="60"/>
            </w:pPr>
            <w:r w:rsidRPr="00A518A3">
              <w:rPr>
                <w:lang w:val="en-GB"/>
              </w:rPr>
              <w:t>MCS: MCS5 from MCS Table 2 for PUSCH</w:t>
            </w:r>
          </w:p>
          <w:p w14:paraId="34EFECDD" w14:textId="77777777" w:rsidR="00A827B6" w:rsidRPr="00A518A3" w:rsidRDefault="00A827B6" w:rsidP="008B7066">
            <w:pPr>
              <w:numPr>
                <w:ilvl w:val="2"/>
                <w:numId w:val="33"/>
              </w:numPr>
              <w:spacing w:after="60"/>
            </w:pPr>
            <w:r w:rsidRPr="00A518A3">
              <w:rPr>
                <w:lang w:val="en-GB"/>
              </w:rPr>
              <w:t>Duplex mode: Both TDD and FDD</w:t>
            </w:r>
          </w:p>
          <w:p w14:paraId="735EB40C" w14:textId="77777777" w:rsidR="00A827B6" w:rsidRPr="00A518A3" w:rsidRDefault="00A827B6" w:rsidP="008B7066">
            <w:pPr>
              <w:numPr>
                <w:ilvl w:val="3"/>
                <w:numId w:val="33"/>
              </w:numPr>
              <w:spacing w:after="60"/>
              <w:rPr>
                <w:lang w:val="ru-RU"/>
              </w:rPr>
            </w:pPr>
            <w:r w:rsidRPr="00A518A3">
              <w:rPr>
                <w:lang w:val="en-GB"/>
              </w:rPr>
              <w:t>FFS TDD patterns</w:t>
            </w:r>
          </w:p>
          <w:p w14:paraId="132E216E" w14:textId="77777777" w:rsidR="00A827B6" w:rsidRPr="00A518A3" w:rsidRDefault="00A827B6" w:rsidP="008B7066">
            <w:pPr>
              <w:numPr>
                <w:ilvl w:val="2"/>
                <w:numId w:val="33"/>
              </w:numPr>
              <w:spacing w:after="60"/>
              <w:rPr>
                <w:lang w:val="ru-RU"/>
              </w:rPr>
            </w:pPr>
            <w:r w:rsidRPr="00A518A3">
              <w:rPr>
                <w:lang w:val="en-GB"/>
              </w:rPr>
              <w:t>SCS:</w:t>
            </w:r>
          </w:p>
          <w:p w14:paraId="6BC5302E" w14:textId="77777777" w:rsidR="00A827B6" w:rsidRPr="00A518A3" w:rsidRDefault="00A827B6" w:rsidP="008B7066">
            <w:pPr>
              <w:numPr>
                <w:ilvl w:val="3"/>
                <w:numId w:val="33"/>
              </w:numPr>
              <w:spacing w:after="60"/>
              <w:rPr>
                <w:lang w:val="ru-RU"/>
              </w:rPr>
            </w:pPr>
            <w:r w:rsidRPr="00A518A3">
              <w:rPr>
                <w:lang w:val="en-GB"/>
              </w:rPr>
              <w:t>TDD</w:t>
            </w:r>
            <w:r w:rsidRPr="00A518A3">
              <w:t>: 30KHz</w:t>
            </w:r>
          </w:p>
          <w:p w14:paraId="06D64FE6" w14:textId="77777777" w:rsidR="008B7066" w:rsidRPr="00A518A3" w:rsidRDefault="008B7066" w:rsidP="008B7066">
            <w:pPr>
              <w:pStyle w:val="ListParagraph"/>
              <w:numPr>
                <w:ilvl w:val="4"/>
                <w:numId w:val="33"/>
              </w:numPr>
              <w:rPr>
                <w:lang w:val="en-GB"/>
              </w:rPr>
            </w:pPr>
            <w:r w:rsidRPr="00A518A3">
              <w:rPr>
                <w:lang w:val="en-GB"/>
              </w:rPr>
              <w:t>FFS 15kHz</w:t>
            </w:r>
          </w:p>
          <w:p w14:paraId="66C3CF58" w14:textId="77777777" w:rsidR="00A827B6" w:rsidRPr="00A518A3" w:rsidRDefault="00A827B6" w:rsidP="008B7066">
            <w:pPr>
              <w:numPr>
                <w:ilvl w:val="3"/>
                <w:numId w:val="33"/>
              </w:numPr>
              <w:spacing w:after="60"/>
              <w:rPr>
                <w:lang w:val="ru-RU"/>
              </w:rPr>
            </w:pPr>
            <w:r w:rsidRPr="00A518A3">
              <w:rPr>
                <w:lang w:val="en-GB"/>
              </w:rPr>
              <w:t>FDD: 15KHz</w:t>
            </w:r>
          </w:p>
          <w:p w14:paraId="00F643EE" w14:textId="77777777" w:rsidR="00A827B6" w:rsidRPr="00A518A3" w:rsidRDefault="00A827B6" w:rsidP="008B7066">
            <w:pPr>
              <w:numPr>
                <w:ilvl w:val="4"/>
                <w:numId w:val="33"/>
              </w:numPr>
              <w:spacing w:after="60"/>
              <w:rPr>
                <w:lang w:val="ru-RU"/>
              </w:rPr>
            </w:pPr>
            <w:r w:rsidRPr="00A518A3">
              <w:rPr>
                <w:lang w:val="en-GB"/>
              </w:rPr>
              <w:t>FFS 30KHz</w:t>
            </w:r>
          </w:p>
          <w:p w14:paraId="0298B697" w14:textId="77777777" w:rsidR="00A827B6" w:rsidRPr="00A518A3" w:rsidRDefault="00A827B6" w:rsidP="008B7066">
            <w:pPr>
              <w:numPr>
                <w:ilvl w:val="2"/>
                <w:numId w:val="33"/>
              </w:numPr>
              <w:spacing w:after="60"/>
            </w:pPr>
            <w:r w:rsidRPr="00A518A3">
              <w:rPr>
                <w:lang w:val="en-GB"/>
              </w:rPr>
              <w:t xml:space="preserve">Test method: refer to R4-1915866 (ad hoc minutes for NR URLLC test feasibility) </w:t>
            </w:r>
          </w:p>
          <w:p w14:paraId="37A16A04" w14:textId="77777777" w:rsidR="00A827B6" w:rsidRPr="00A518A3" w:rsidRDefault="00A827B6" w:rsidP="008B7066">
            <w:pPr>
              <w:numPr>
                <w:ilvl w:val="3"/>
                <w:numId w:val="33"/>
              </w:numPr>
              <w:spacing w:after="60"/>
            </w:pPr>
            <w:r w:rsidRPr="00A518A3">
              <w:rPr>
                <w:lang w:val="en-GB"/>
              </w:rPr>
              <w:t>Method 1: Consider aggregation 1 or 2, but no HARQ for non-boosted SNR</w:t>
            </w:r>
          </w:p>
          <w:p w14:paraId="466CF268" w14:textId="77777777" w:rsidR="00A827B6" w:rsidRPr="00A518A3" w:rsidRDefault="00A827B6" w:rsidP="008B7066">
            <w:pPr>
              <w:numPr>
                <w:ilvl w:val="3"/>
                <w:numId w:val="33"/>
              </w:numPr>
              <w:spacing w:after="60"/>
            </w:pPr>
            <w:r w:rsidRPr="00A518A3">
              <w:rPr>
                <w:lang w:val="en-GB"/>
              </w:rPr>
              <w:t>Method 2: No aggregation or HARQ for boosted SNR.</w:t>
            </w:r>
          </w:p>
          <w:p w14:paraId="5C9C4DEE" w14:textId="77777777" w:rsidR="00A827B6" w:rsidRPr="00A518A3" w:rsidRDefault="00A827B6" w:rsidP="008B7066">
            <w:pPr>
              <w:numPr>
                <w:ilvl w:val="3"/>
                <w:numId w:val="33"/>
              </w:numPr>
              <w:spacing w:after="60"/>
            </w:pPr>
            <w:r w:rsidRPr="00A518A3">
              <w:t>FFS whether to use method 1 or method 2 for testing (as described below). Adjustment of the baseline parameters for the long test after simulations is not precluded.</w:t>
            </w:r>
          </w:p>
          <w:p w14:paraId="73668E9B" w14:textId="77777777" w:rsidR="00A827B6" w:rsidRPr="00A518A3" w:rsidRDefault="00A827B6" w:rsidP="008B7066">
            <w:pPr>
              <w:numPr>
                <w:ilvl w:val="0"/>
                <w:numId w:val="33"/>
              </w:numPr>
              <w:spacing w:after="60"/>
            </w:pPr>
            <w:r w:rsidRPr="00A518A3">
              <w:rPr>
                <w:lang w:val="en-GB"/>
              </w:rPr>
              <w:t xml:space="preserve">Other test cases will be defined with higher BLER and/or lower confidence level </w:t>
            </w:r>
          </w:p>
          <w:p w14:paraId="4079C6C5" w14:textId="77777777" w:rsidR="00A827B6" w:rsidRPr="00A518A3" w:rsidRDefault="00A827B6" w:rsidP="008B7066">
            <w:pPr>
              <w:numPr>
                <w:ilvl w:val="1"/>
                <w:numId w:val="33"/>
              </w:numPr>
              <w:spacing w:after="60"/>
            </w:pPr>
            <w:r w:rsidRPr="00A518A3">
              <w:t xml:space="preserve">Other parameter combinations of HARQ, aggregation, channel etc. and further requirements will be considered. </w:t>
            </w:r>
          </w:p>
          <w:p w14:paraId="1ACB5427" w14:textId="77777777" w:rsidR="00A827B6" w:rsidRPr="00A518A3" w:rsidRDefault="00A827B6" w:rsidP="008B7066">
            <w:pPr>
              <w:numPr>
                <w:ilvl w:val="1"/>
                <w:numId w:val="33"/>
              </w:numPr>
              <w:spacing w:after="60"/>
            </w:pPr>
            <w:r w:rsidRPr="00A518A3">
              <w:t>When further requirements are specified, it will be decided case by case whether to test them at 10^-5 BLER and CL 99.999% or other conditions</w:t>
            </w:r>
          </w:p>
          <w:p w14:paraId="056814D1" w14:textId="77777777" w:rsidR="008B7066" w:rsidRPr="00A518A3" w:rsidRDefault="008B7066" w:rsidP="008B7066">
            <w:pPr>
              <w:numPr>
                <w:ilvl w:val="1"/>
                <w:numId w:val="33"/>
              </w:numPr>
              <w:spacing w:after="60"/>
              <w:rPr>
                <w:lang w:val="en-GB"/>
              </w:rPr>
            </w:pPr>
            <w:r w:rsidRPr="00A518A3">
              <w:rPr>
                <w:lang w:val="en-GB"/>
              </w:rPr>
              <w:t>Other test cases will include PUSCH aggregation</w:t>
            </w:r>
          </w:p>
          <w:p w14:paraId="04F355B2" w14:textId="77777777" w:rsidR="008B7066" w:rsidRPr="00A518A3" w:rsidRDefault="008B7066" w:rsidP="008B7066">
            <w:pPr>
              <w:numPr>
                <w:ilvl w:val="2"/>
                <w:numId w:val="33"/>
              </w:numPr>
              <w:spacing w:after="60"/>
              <w:rPr>
                <w:lang w:val="en-GB"/>
              </w:rPr>
            </w:pPr>
            <w:r w:rsidRPr="00A518A3">
              <w:rPr>
                <w:lang w:val="en-GB"/>
              </w:rPr>
              <w:t>FFS PUSCH aggregation level</w:t>
            </w:r>
          </w:p>
          <w:p w14:paraId="062B30E2" w14:textId="77777777" w:rsidR="00A827B6" w:rsidRPr="00A518A3" w:rsidRDefault="00A827B6" w:rsidP="008B7066">
            <w:pPr>
              <w:numPr>
                <w:ilvl w:val="0"/>
                <w:numId w:val="33"/>
              </w:numPr>
              <w:spacing w:after="60"/>
            </w:pPr>
            <w:r w:rsidRPr="00A518A3">
              <w:rPr>
                <w:lang w:val="en-GB"/>
              </w:rPr>
              <w:t>FFS on introduction of PUCCH demodulation performance requirements</w:t>
            </w:r>
          </w:p>
          <w:p w14:paraId="71D02E24" w14:textId="77777777" w:rsidR="008B7066" w:rsidRPr="008B7066" w:rsidRDefault="008B7066" w:rsidP="00AC7D5C">
            <w:pPr>
              <w:spacing w:after="60"/>
              <w:rPr>
                <w:lang w:val="en-GB" w:eastAsia="en-GB"/>
              </w:rPr>
            </w:pPr>
          </w:p>
        </w:tc>
      </w:tr>
    </w:tbl>
    <w:p w14:paraId="6EB68B7D" w14:textId="42DB3411" w:rsidR="008B7066" w:rsidRDefault="008B7066" w:rsidP="00F30677">
      <w:pPr>
        <w:rPr>
          <w:lang w:val="en-GB" w:eastAsia="en-GB"/>
        </w:rPr>
      </w:pPr>
    </w:p>
    <w:p w14:paraId="6E69534E" w14:textId="66E9C17A" w:rsidR="00AC7D5C" w:rsidRPr="00AC7D5C" w:rsidRDefault="00AC7D5C" w:rsidP="00F30677">
      <w:pPr>
        <w:rPr>
          <w:sz w:val="24"/>
          <w:szCs w:val="24"/>
          <w:u w:val="single"/>
          <w:lang w:eastAsia="en-GB"/>
        </w:rPr>
      </w:pPr>
      <w:r w:rsidRPr="00AC7D5C">
        <w:rPr>
          <w:sz w:val="24"/>
          <w:szCs w:val="24"/>
          <w:u w:val="single"/>
          <w:lang w:eastAsia="en-GB"/>
        </w:rPr>
        <w:t>UE and BS Demodulation requirements for high reliability</w:t>
      </w:r>
    </w:p>
    <w:p w14:paraId="4B8B6F9F" w14:textId="3EAA6C4B" w:rsidR="00F30677" w:rsidRDefault="00F30677" w:rsidP="00F30677">
      <w:pPr>
        <w:rPr>
          <w:lang w:val="en-GB" w:eastAsia="en-GB"/>
        </w:rPr>
      </w:pPr>
      <w:r>
        <w:rPr>
          <w:lang w:val="en-GB" w:eastAsia="en-GB"/>
        </w:rPr>
        <w:t xml:space="preserve">In RAN4#93, it was agreed to introduce </w:t>
      </w:r>
      <w:r w:rsidR="00D7402E">
        <w:rPr>
          <w:lang w:val="en-GB" w:eastAsia="en-GB"/>
        </w:rPr>
        <w:t xml:space="preserve">PDSCH and PUSCH demodulation </w:t>
      </w:r>
      <w:r>
        <w:rPr>
          <w:lang w:val="en-GB" w:eastAsia="en-GB"/>
        </w:rPr>
        <w:t xml:space="preserve">test cases with high reliability target of 1e-5 BLER if determined feasible. In </w:t>
      </w:r>
      <w:r w:rsidR="002E0BBB">
        <w:rPr>
          <w:lang w:val="en-GB" w:eastAsia="en-GB"/>
        </w:rPr>
        <w:t xml:space="preserve">[2] we propose to introduce performance test cases with 1e-5 BLER target to test performance for URLLC as we show that it is feasible to have test cases for low BLER target with reasonable testing time. </w:t>
      </w:r>
    </w:p>
    <w:p w14:paraId="00F822F0" w14:textId="1020E067" w:rsidR="002E0BBB" w:rsidRDefault="002E0BBB" w:rsidP="00F30677">
      <w:pPr>
        <w:rPr>
          <w:lang w:val="en-GB" w:eastAsia="en-GB"/>
        </w:rPr>
      </w:pPr>
      <w:r>
        <w:rPr>
          <w:lang w:val="en-GB" w:eastAsia="en-GB"/>
        </w:rPr>
        <w:lastRenderedPageBreak/>
        <w:t>We propose the following simulation parameters for UE demodulation tests for testing PDSCH</w:t>
      </w:r>
      <w:r w:rsidR="00D7402E">
        <w:rPr>
          <w:lang w:val="en-GB" w:eastAsia="en-GB"/>
        </w:rPr>
        <w:t xml:space="preserve"> </w:t>
      </w:r>
      <w:r>
        <w:rPr>
          <w:lang w:val="en-GB" w:eastAsia="en-GB"/>
        </w:rPr>
        <w:t>BLER =10</w:t>
      </w:r>
      <w:r w:rsidRPr="002E0BBB">
        <w:rPr>
          <w:vertAlign w:val="superscript"/>
          <w:lang w:val="en-GB" w:eastAsia="en-GB"/>
        </w:rPr>
        <w:t>-5</w:t>
      </w:r>
      <w:r w:rsidR="00D7402E">
        <w:rPr>
          <w:vertAlign w:val="superscript"/>
          <w:lang w:val="en-GB" w:eastAsia="en-GB"/>
        </w:rPr>
        <w:t>.</w:t>
      </w:r>
    </w:p>
    <w:p w14:paraId="73B8BEDB" w14:textId="77777777" w:rsidR="00A827B6" w:rsidRPr="00A518A3" w:rsidRDefault="00A827B6" w:rsidP="00A518A3">
      <w:pPr>
        <w:pStyle w:val="ListParagraph"/>
        <w:numPr>
          <w:ilvl w:val="0"/>
          <w:numId w:val="25"/>
        </w:numPr>
        <w:rPr>
          <w:lang w:val="en-GB" w:eastAsia="en-GB"/>
        </w:rPr>
      </w:pPr>
      <w:r w:rsidRPr="00A518A3">
        <w:rPr>
          <w:lang w:val="en-GB" w:eastAsia="en-GB"/>
        </w:rPr>
        <w:t>Target BLER: 10^-5</w:t>
      </w:r>
    </w:p>
    <w:p w14:paraId="117EDA3D" w14:textId="77777777" w:rsidR="00A827B6" w:rsidRPr="00A518A3" w:rsidRDefault="00A827B6" w:rsidP="00A518A3">
      <w:pPr>
        <w:pStyle w:val="ListParagraph"/>
        <w:numPr>
          <w:ilvl w:val="0"/>
          <w:numId w:val="25"/>
        </w:numPr>
        <w:rPr>
          <w:lang w:val="en-GB" w:eastAsia="en-GB"/>
        </w:rPr>
      </w:pPr>
      <w:r w:rsidRPr="00A518A3">
        <w:rPr>
          <w:lang w:val="en-GB" w:eastAsia="en-GB"/>
        </w:rPr>
        <w:t>Target test confidence level: 99.999%</w:t>
      </w:r>
    </w:p>
    <w:p w14:paraId="7BD402A4" w14:textId="2390F3B7" w:rsidR="00F30677" w:rsidRDefault="002E0BBB" w:rsidP="002E0BBB">
      <w:pPr>
        <w:pStyle w:val="ListParagraph"/>
        <w:numPr>
          <w:ilvl w:val="0"/>
          <w:numId w:val="25"/>
        </w:numPr>
        <w:rPr>
          <w:lang w:val="en-GB" w:eastAsia="en-GB"/>
        </w:rPr>
      </w:pPr>
      <w:r>
        <w:rPr>
          <w:lang w:val="en-GB" w:eastAsia="en-GB"/>
        </w:rPr>
        <w:t>Propagation channel: Static</w:t>
      </w:r>
    </w:p>
    <w:p w14:paraId="0AE2830F" w14:textId="09A4EA9D" w:rsidR="002E0BBB" w:rsidRDefault="002E0BBB" w:rsidP="002E0BBB">
      <w:pPr>
        <w:pStyle w:val="ListParagraph"/>
        <w:numPr>
          <w:ilvl w:val="0"/>
          <w:numId w:val="25"/>
        </w:numPr>
        <w:rPr>
          <w:lang w:val="en-GB" w:eastAsia="en-GB"/>
        </w:rPr>
      </w:pPr>
      <w:r>
        <w:rPr>
          <w:lang w:val="en-GB" w:eastAsia="en-GB"/>
        </w:rPr>
        <w:t>MCS: MCS5 from MCS table 3</w:t>
      </w:r>
    </w:p>
    <w:p w14:paraId="16C941AF" w14:textId="72F0EF71" w:rsidR="002E0BBB" w:rsidRDefault="002E0BBB" w:rsidP="002E0BBB">
      <w:pPr>
        <w:pStyle w:val="ListParagraph"/>
        <w:numPr>
          <w:ilvl w:val="0"/>
          <w:numId w:val="25"/>
        </w:numPr>
        <w:rPr>
          <w:lang w:val="en-GB" w:eastAsia="en-GB"/>
        </w:rPr>
      </w:pPr>
      <w:r>
        <w:rPr>
          <w:lang w:val="en-GB" w:eastAsia="en-GB"/>
        </w:rPr>
        <w:t>SCS: 30KHz for both FDD and TDD</w:t>
      </w:r>
    </w:p>
    <w:p w14:paraId="057F3364" w14:textId="3734912E" w:rsidR="00867C6F" w:rsidRDefault="00867C6F" w:rsidP="00867C6F">
      <w:pPr>
        <w:pStyle w:val="ListParagraph"/>
        <w:numPr>
          <w:ilvl w:val="0"/>
          <w:numId w:val="25"/>
        </w:numPr>
        <w:rPr>
          <w:lang w:val="en-GB" w:eastAsia="en-GB"/>
        </w:rPr>
      </w:pPr>
      <w:r w:rsidRPr="000D18F1">
        <w:rPr>
          <w:lang w:val="en-GB" w:eastAsia="en-GB"/>
        </w:rPr>
        <w:t>Duplex mode: Both TDD and FDD</w:t>
      </w:r>
      <w:r>
        <w:rPr>
          <w:lang w:val="en-GB" w:eastAsia="en-GB"/>
        </w:rPr>
        <w:t>. For TDD mode use DL heavy DL:UL configuration to reduce the test time.</w:t>
      </w:r>
    </w:p>
    <w:p w14:paraId="76B270F1" w14:textId="0D4230F3" w:rsidR="008B7066" w:rsidRPr="000D18F1" w:rsidRDefault="008B7066" w:rsidP="00867C6F">
      <w:pPr>
        <w:pStyle w:val="ListParagraph"/>
        <w:numPr>
          <w:ilvl w:val="0"/>
          <w:numId w:val="25"/>
        </w:numPr>
        <w:rPr>
          <w:lang w:val="en-GB" w:eastAsia="en-GB"/>
        </w:rPr>
      </w:pPr>
      <w:r>
        <w:rPr>
          <w:lang w:val="en-GB" w:eastAsia="en-GB"/>
        </w:rPr>
        <w:t xml:space="preserve">HARQ: no </w:t>
      </w:r>
      <w:proofErr w:type="spellStart"/>
      <w:r>
        <w:rPr>
          <w:lang w:val="en-GB" w:eastAsia="en-GB"/>
        </w:rPr>
        <w:t>ReTx</w:t>
      </w:r>
      <w:proofErr w:type="spellEnd"/>
    </w:p>
    <w:p w14:paraId="201EC674" w14:textId="11F77A59" w:rsidR="002E0BBB" w:rsidRDefault="002E0BBB" w:rsidP="002E0BBB">
      <w:pPr>
        <w:pStyle w:val="ListParagraph"/>
        <w:numPr>
          <w:ilvl w:val="0"/>
          <w:numId w:val="25"/>
        </w:numPr>
        <w:rPr>
          <w:lang w:val="en-GB" w:eastAsia="en-GB"/>
        </w:rPr>
      </w:pPr>
      <w:r>
        <w:rPr>
          <w:lang w:val="en-GB" w:eastAsia="en-GB"/>
        </w:rPr>
        <w:t>Aggregation level on PDSCH: 1</w:t>
      </w:r>
    </w:p>
    <w:p w14:paraId="269DFFDE" w14:textId="6B24EFEF" w:rsidR="00D7402E" w:rsidRDefault="00D7402E" w:rsidP="002E0BBB">
      <w:pPr>
        <w:rPr>
          <w:lang w:val="en-GB" w:eastAsia="en-GB"/>
        </w:rPr>
      </w:pPr>
    </w:p>
    <w:p w14:paraId="43E468ED" w14:textId="77777777" w:rsidR="00AC7D5C" w:rsidRPr="00AC7D5C" w:rsidRDefault="008D6670" w:rsidP="00AC7D5C">
      <w:pPr>
        <w:spacing w:after="0"/>
        <w:rPr>
          <w:b/>
          <w:bCs/>
          <w:lang w:val="en-GB" w:eastAsia="en-GB"/>
        </w:rPr>
      </w:pPr>
      <w:r w:rsidRPr="0050481E">
        <w:rPr>
          <w:b/>
          <w:bCs/>
          <w:lang w:val="en-GB" w:eastAsia="en-GB"/>
        </w:rPr>
        <w:t>Proposal #</w:t>
      </w:r>
      <w:r>
        <w:rPr>
          <w:b/>
          <w:bCs/>
          <w:lang w:val="en-GB" w:eastAsia="en-GB"/>
        </w:rPr>
        <w:t>1</w:t>
      </w:r>
      <w:r w:rsidRPr="0050481E">
        <w:rPr>
          <w:b/>
          <w:bCs/>
          <w:lang w:val="en-GB" w:eastAsia="en-GB"/>
        </w:rPr>
        <w:t>: Introduce P</w:t>
      </w:r>
      <w:r>
        <w:rPr>
          <w:b/>
          <w:bCs/>
          <w:lang w:val="en-GB" w:eastAsia="en-GB"/>
        </w:rPr>
        <w:t>D</w:t>
      </w:r>
      <w:r w:rsidRPr="0050481E">
        <w:rPr>
          <w:b/>
          <w:bCs/>
          <w:lang w:val="en-GB" w:eastAsia="en-GB"/>
        </w:rPr>
        <w:t>SCH demodulation test cases for target BLER 10</w:t>
      </w:r>
      <w:r w:rsidRPr="0050481E">
        <w:rPr>
          <w:b/>
          <w:bCs/>
          <w:vertAlign w:val="superscript"/>
          <w:lang w:val="en-GB" w:eastAsia="en-GB"/>
        </w:rPr>
        <w:t xml:space="preserve">-5 </w:t>
      </w:r>
      <w:r>
        <w:rPr>
          <w:b/>
          <w:bCs/>
          <w:lang w:val="en-GB" w:eastAsia="en-GB"/>
        </w:rPr>
        <w:t xml:space="preserve"> </w:t>
      </w:r>
      <w:r w:rsidR="00AC7D5C">
        <w:rPr>
          <w:b/>
          <w:bCs/>
          <w:lang w:val="en-GB" w:eastAsia="en-GB"/>
        </w:rPr>
        <w:t>with the following parameters:</w:t>
      </w:r>
      <w:r w:rsidR="00AC7D5C">
        <w:rPr>
          <w:b/>
          <w:bCs/>
          <w:lang w:val="en-GB" w:eastAsia="en-GB"/>
        </w:rPr>
        <w:tab/>
      </w:r>
      <w:r w:rsidR="00AC7D5C">
        <w:rPr>
          <w:b/>
          <w:bCs/>
          <w:lang w:val="en-GB" w:eastAsia="en-GB"/>
        </w:rPr>
        <w:tab/>
      </w:r>
      <w:r w:rsidR="00AC7D5C" w:rsidRPr="00AC7D5C">
        <w:rPr>
          <w:b/>
          <w:bCs/>
          <w:lang w:val="en-GB" w:eastAsia="en-GB"/>
        </w:rPr>
        <w:t>Target BLER: 10^-5</w:t>
      </w:r>
      <w:r w:rsidR="00AC7D5C">
        <w:rPr>
          <w:b/>
          <w:bCs/>
          <w:lang w:val="en-GB" w:eastAsia="en-GB"/>
        </w:rPr>
        <w:t xml:space="preserve">; </w:t>
      </w:r>
      <w:r w:rsidR="00AC7D5C" w:rsidRPr="00AC7D5C">
        <w:rPr>
          <w:b/>
          <w:bCs/>
          <w:lang w:val="en-GB" w:eastAsia="en-GB"/>
        </w:rPr>
        <w:t>Target test confidence level: 99.999%</w:t>
      </w:r>
    </w:p>
    <w:p w14:paraId="2C9A1A40" w14:textId="3ABEA497" w:rsidR="00AC7D5C" w:rsidRPr="00AC7D5C" w:rsidRDefault="00AC7D5C" w:rsidP="00AC7D5C">
      <w:pPr>
        <w:spacing w:after="0"/>
        <w:ind w:left="360" w:firstLine="360"/>
        <w:rPr>
          <w:b/>
          <w:bCs/>
          <w:lang w:val="en-GB" w:eastAsia="en-GB"/>
        </w:rPr>
      </w:pPr>
      <w:r w:rsidRPr="00AC7D5C">
        <w:rPr>
          <w:b/>
          <w:bCs/>
          <w:lang w:val="en-GB" w:eastAsia="en-GB"/>
        </w:rPr>
        <w:t>Propagation channel: Static</w:t>
      </w:r>
      <w:r>
        <w:rPr>
          <w:b/>
          <w:bCs/>
          <w:lang w:val="en-GB" w:eastAsia="en-GB"/>
        </w:rPr>
        <w:t xml:space="preserve">; </w:t>
      </w:r>
      <w:r w:rsidRPr="00AC7D5C">
        <w:rPr>
          <w:b/>
          <w:bCs/>
          <w:lang w:val="en-GB" w:eastAsia="en-GB"/>
        </w:rPr>
        <w:t xml:space="preserve">MCS: MCS5 from MCS table </w:t>
      </w:r>
      <w:r>
        <w:rPr>
          <w:b/>
          <w:bCs/>
          <w:lang w:val="en-GB" w:eastAsia="en-GB"/>
        </w:rPr>
        <w:t>3</w:t>
      </w:r>
    </w:p>
    <w:p w14:paraId="2EEDCE09" w14:textId="77777777" w:rsidR="00AC7D5C" w:rsidRPr="00AC7D5C" w:rsidRDefault="00AC7D5C" w:rsidP="00AC7D5C">
      <w:pPr>
        <w:spacing w:after="0"/>
        <w:ind w:left="360" w:firstLine="360"/>
        <w:rPr>
          <w:b/>
          <w:bCs/>
          <w:lang w:val="en-GB" w:eastAsia="en-GB"/>
        </w:rPr>
      </w:pPr>
      <w:r w:rsidRPr="00AC7D5C">
        <w:rPr>
          <w:b/>
          <w:bCs/>
          <w:lang w:val="en-GB" w:eastAsia="en-GB"/>
        </w:rPr>
        <w:t>SCS: 30KHz for both FDD and TDD</w:t>
      </w:r>
    </w:p>
    <w:p w14:paraId="7405FF5D" w14:textId="158F2A98" w:rsidR="00AC7D5C" w:rsidRPr="00AC7D5C" w:rsidRDefault="00AC7D5C" w:rsidP="00AC7D5C">
      <w:pPr>
        <w:spacing w:after="0"/>
        <w:ind w:left="720"/>
        <w:rPr>
          <w:b/>
          <w:bCs/>
          <w:lang w:val="en-GB" w:eastAsia="en-GB"/>
        </w:rPr>
      </w:pPr>
      <w:r w:rsidRPr="00AC7D5C">
        <w:rPr>
          <w:b/>
          <w:bCs/>
          <w:lang w:val="en-GB" w:eastAsia="en-GB"/>
        </w:rPr>
        <w:t xml:space="preserve">Duplex mode: Both TDD and FDD. For TDD mode use </w:t>
      </w:r>
      <w:r>
        <w:rPr>
          <w:b/>
          <w:bCs/>
          <w:lang w:val="en-GB" w:eastAsia="en-GB"/>
        </w:rPr>
        <w:t>D</w:t>
      </w:r>
      <w:r w:rsidRPr="00AC7D5C">
        <w:rPr>
          <w:b/>
          <w:bCs/>
          <w:lang w:val="en-GB" w:eastAsia="en-GB"/>
        </w:rPr>
        <w:t xml:space="preserve">L heavy DL:UL configuration </w:t>
      </w:r>
    </w:p>
    <w:p w14:paraId="252299A8" w14:textId="77777777" w:rsidR="00AC7D5C" w:rsidRPr="00AC7D5C" w:rsidRDefault="00AC7D5C" w:rsidP="00AC7D5C">
      <w:pPr>
        <w:spacing w:after="0"/>
        <w:ind w:left="360" w:firstLine="360"/>
        <w:rPr>
          <w:b/>
          <w:bCs/>
          <w:lang w:val="en-GB" w:eastAsia="en-GB"/>
        </w:rPr>
      </w:pPr>
      <w:r w:rsidRPr="00AC7D5C">
        <w:rPr>
          <w:b/>
          <w:bCs/>
          <w:lang w:val="en-GB" w:eastAsia="en-GB"/>
        </w:rPr>
        <w:t xml:space="preserve">HARQ: no </w:t>
      </w:r>
      <w:proofErr w:type="spellStart"/>
      <w:r w:rsidRPr="00AC7D5C">
        <w:rPr>
          <w:b/>
          <w:bCs/>
          <w:lang w:val="en-GB" w:eastAsia="en-GB"/>
        </w:rPr>
        <w:t>ReTx</w:t>
      </w:r>
      <w:proofErr w:type="spellEnd"/>
    </w:p>
    <w:p w14:paraId="3B6D9A13" w14:textId="68FC1551" w:rsidR="00AC7D5C" w:rsidRPr="00AC7D5C" w:rsidRDefault="00AC7D5C" w:rsidP="00AC7D5C">
      <w:pPr>
        <w:spacing w:after="0"/>
        <w:ind w:left="360" w:firstLine="360"/>
        <w:rPr>
          <w:b/>
          <w:bCs/>
          <w:lang w:val="en-GB" w:eastAsia="en-GB"/>
        </w:rPr>
      </w:pPr>
      <w:r w:rsidRPr="00AC7D5C">
        <w:rPr>
          <w:b/>
          <w:bCs/>
          <w:lang w:val="en-GB" w:eastAsia="en-GB"/>
        </w:rPr>
        <w:t>Aggregation level on P</w:t>
      </w:r>
      <w:r>
        <w:rPr>
          <w:b/>
          <w:bCs/>
          <w:lang w:val="en-GB" w:eastAsia="en-GB"/>
        </w:rPr>
        <w:t>D</w:t>
      </w:r>
      <w:r w:rsidRPr="00AC7D5C">
        <w:rPr>
          <w:b/>
          <w:bCs/>
          <w:lang w:val="en-GB" w:eastAsia="en-GB"/>
        </w:rPr>
        <w:t>SCH: 1</w:t>
      </w:r>
    </w:p>
    <w:p w14:paraId="70E8CAC2" w14:textId="794AC13E" w:rsidR="008D6670" w:rsidRPr="0050481E" w:rsidRDefault="008D6670" w:rsidP="008D6670">
      <w:pPr>
        <w:rPr>
          <w:b/>
          <w:bCs/>
          <w:lang w:val="en-GB" w:eastAsia="en-GB"/>
        </w:rPr>
      </w:pPr>
    </w:p>
    <w:p w14:paraId="0315860F" w14:textId="77777777" w:rsidR="008D6670" w:rsidRDefault="008D6670" w:rsidP="002E0BBB">
      <w:pPr>
        <w:rPr>
          <w:lang w:val="en-GB" w:eastAsia="en-GB"/>
        </w:rPr>
      </w:pPr>
    </w:p>
    <w:p w14:paraId="2D973E74" w14:textId="3501F197" w:rsidR="002E0BBB" w:rsidRDefault="002E0BBB" w:rsidP="002E0BBB">
      <w:pPr>
        <w:rPr>
          <w:lang w:val="en-GB" w:eastAsia="en-GB"/>
        </w:rPr>
      </w:pPr>
      <w:r>
        <w:rPr>
          <w:lang w:val="en-GB" w:eastAsia="en-GB"/>
        </w:rPr>
        <w:t>For BS demodulation, we propose the following parameters for testing PUSCH BLER =10</w:t>
      </w:r>
      <w:r w:rsidRPr="002E0BBB">
        <w:rPr>
          <w:vertAlign w:val="superscript"/>
          <w:lang w:val="en-GB" w:eastAsia="en-GB"/>
        </w:rPr>
        <w:t>-5</w:t>
      </w:r>
    </w:p>
    <w:p w14:paraId="28DDC29F" w14:textId="77777777" w:rsidR="00AC7D5C" w:rsidRPr="00A518A3" w:rsidRDefault="00AC7D5C" w:rsidP="00AC7D5C">
      <w:pPr>
        <w:pStyle w:val="ListParagraph"/>
        <w:numPr>
          <w:ilvl w:val="0"/>
          <w:numId w:val="25"/>
        </w:numPr>
        <w:rPr>
          <w:lang w:val="en-GB" w:eastAsia="en-GB"/>
        </w:rPr>
      </w:pPr>
      <w:bookmarkStart w:id="0" w:name="_Hlk32571530"/>
      <w:r w:rsidRPr="00A518A3">
        <w:rPr>
          <w:lang w:val="en-GB" w:eastAsia="en-GB"/>
        </w:rPr>
        <w:t>Target BLER: 10^-5</w:t>
      </w:r>
    </w:p>
    <w:p w14:paraId="5E801551" w14:textId="77777777" w:rsidR="00AC7D5C" w:rsidRPr="00A518A3" w:rsidRDefault="00AC7D5C" w:rsidP="00AC7D5C">
      <w:pPr>
        <w:pStyle w:val="ListParagraph"/>
        <w:numPr>
          <w:ilvl w:val="0"/>
          <w:numId w:val="25"/>
        </w:numPr>
        <w:rPr>
          <w:lang w:val="en-GB" w:eastAsia="en-GB"/>
        </w:rPr>
      </w:pPr>
      <w:r w:rsidRPr="00A518A3">
        <w:rPr>
          <w:lang w:val="en-GB" w:eastAsia="en-GB"/>
        </w:rPr>
        <w:t>Target test confidence level: 99.999%</w:t>
      </w:r>
    </w:p>
    <w:p w14:paraId="345571DB" w14:textId="77777777" w:rsidR="001423A7" w:rsidRDefault="001423A7" w:rsidP="001423A7">
      <w:pPr>
        <w:pStyle w:val="ListParagraph"/>
        <w:numPr>
          <w:ilvl w:val="0"/>
          <w:numId w:val="25"/>
        </w:numPr>
        <w:rPr>
          <w:lang w:val="en-GB" w:eastAsia="en-GB"/>
        </w:rPr>
      </w:pPr>
      <w:r>
        <w:rPr>
          <w:lang w:val="en-GB" w:eastAsia="en-GB"/>
        </w:rPr>
        <w:t>Propagation channel: Static</w:t>
      </w:r>
    </w:p>
    <w:p w14:paraId="4CFD9C4D" w14:textId="2ACD6899" w:rsidR="001423A7" w:rsidRDefault="001423A7" w:rsidP="001423A7">
      <w:pPr>
        <w:pStyle w:val="ListParagraph"/>
        <w:numPr>
          <w:ilvl w:val="0"/>
          <w:numId w:val="25"/>
        </w:numPr>
        <w:rPr>
          <w:lang w:val="en-GB" w:eastAsia="en-GB"/>
        </w:rPr>
      </w:pPr>
      <w:r>
        <w:rPr>
          <w:lang w:val="en-GB" w:eastAsia="en-GB"/>
        </w:rPr>
        <w:t>MCS: MCS5 from MCS table 2</w:t>
      </w:r>
    </w:p>
    <w:p w14:paraId="38620339" w14:textId="77777777" w:rsidR="001423A7" w:rsidRDefault="001423A7" w:rsidP="001423A7">
      <w:pPr>
        <w:pStyle w:val="ListParagraph"/>
        <w:numPr>
          <w:ilvl w:val="0"/>
          <w:numId w:val="25"/>
        </w:numPr>
        <w:rPr>
          <w:lang w:val="en-GB" w:eastAsia="en-GB"/>
        </w:rPr>
      </w:pPr>
      <w:r>
        <w:rPr>
          <w:lang w:val="en-GB" w:eastAsia="en-GB"/>
        </w:rPr>
        <w:t>SCS: 30KHz for both FDD and TDD</w:t>
      </w:r>
    </w:p>
    <w:p w14:paraId="0AE08F7D" w14:textId="5CC2376C" w:rsidR="00867C6F" w:rsidRPr="008B7066" w:rsidRDefault="00867C6F" w:rsidP="00867C6F">
      <w:pPr>
        <w:pStyle w:val="ListParagraph"/>
        <w:numPr>
          <w:ilvl w:val="0"/>
          <w:numId w:val="25"/>
        </w:numPr>
        <w:rPr>
          <w:lang w:val="en-GB" w:eastAsia="en-GB"/>
        </w:rPr>
      </w:pPr>
      <w:r w:rsidRPr="00867C6F">
        <w:rPr>
          <w:lang w:val="en-GB" w:eastAsia="en-GB"/>
        </w:rPr>
        <w:t xml:space="preserve">Duplex mode: Both TDD and FDD. For TDD mode use </w:t>
      </w:r>
      <w:r w:rsidRPr="008B7066">
        <w:rPr>
          <w:lang w:val="en-GB" w:eastAsia="en-GB"/>
        </w:rPr>
        <w:t>UL heavy DL:UL configuration to reduce the test time.</w:t>
      </w:r>
    </w:p>
    <w:p w14:paraId="21D7BAB7" w14:textId="5F7FD6B6" w:rsidR="008B7066" w:rsidRPr="000D18F1" w:rsidRDefault="008B7066" w:rsidP="008B7066">
      <w:pPr>
        <w:pStyle w:val="ListParagraph"/>
        <w:numPr>
          <w:ilvl w:val="0"/>
          <w:numId w:val="25"/>
        </w:numPr>
        <w:rPr>
          <w:lang w:val="en-GB" w:eastAsia="en-GB"/>
        </w:rPr>
      </w:pPr>
      <w:r>
        <w:rPr>
          <w:lang w:val="en-GB" w:eastAsia="en-GB"/>
        </w:rPr>
        <w:t xml:space="preserve">HARQ: no </w:t>
      </w:r>
      <w:proofErr w:type="spellStart"/>
      <w:r>
        <w:rPr>
          <w:lang w:val="en-GB" w:eastAsia="en-GB"/>
        </w:rPr>
        <w:t>ReTx</w:t>
      </w:r>
      <w:proofErr w:type="spellEnd"/>
    </w:p>
    <w:p w14:paraId="232285F7" w14:textId="2005704A" w:rsidR="001423A7" w:rsidRDefault="001423A7" w:rsidP="001423A7">
      <w:pPr>
        <w:pStyle w:val="ListParagraph"/>
        <w:numPr>
          <w:ilvl w:val="0"/>
          <w:numId w:val="25"/>
        </w:numPr>
        <w:rPr>
          <w:lang w:val="en-GB" w:eastAsia="en-GB"/>
        </w:rPr>
      </w:pPr>
      <w:r>
        <w:rPr>
          <w:lang w:val="en-GB" w:eastAsia="en-GB"/>
        </w:rPr>
        <w:t>Aggregation level on PUSCH: 1</w:t>
      </w:r>
    </w:p>
    <w:bookmarkEnd w:id="0"/>
    <w:p w14:paraId="377E2B24" w14:textId="77777777" w:rsidR="008D6670" w:rsidRDefault="008D6670" w:rsidP="008D6670">
      <w:pPr>
        <w:rPr>
          <w:lang w:val="en-GB" w:eastAsia="en-GB"/>
        </w:rPr>
      </w:pPr>
    </w:p>
    <w:p w14:paraId="78CB9D59" w14:textId="3981241E" w:rsidR="00AC7D5C" w:rsidRPr="00AC7D5C" w:rsidRDefault="008D6670" w:rsidP="00AC7D5C">
      <w:pPr>
        <w:spacing w:after="0"/>
        <w:rPr>
          <w:b/>
          <w:bCs/>
          <w:lang w:val="en-GB" w:eastAsia="en-GB"/>
        </w:rPr>
      </w:pPr>
      <w:r w:rsidRPr="0050481E">
        <w:rPr>
          <w:b/>
          <w:bCs/>
          <w:lang w:val="en-GB" w:eastAsia="en-GB"/>
        </w:rPr>
        <w:t>Proposal #</w:t>
      </w:r>
      <w:r>
        <w:rPr>
          <w:b/>
          <w:bCs/>
          <w:lang w:val="en-GB" w:eastAsia="en-GB"/>
        </w:rPr>
        <w:t>2</w:t>
      </w:r>
      <w:r w:rsidRPr="0050481E">
        <w:rPr>
          <w:b/>
          <w:bCs/>
          <w:lang w:val="en-GB" w:eastAsia="en-GB"/>
        </w:rPr>
        <w:t>: Introduce P</w:t>
      </w:r>
      <w:r>
        <w:rPr>
          <w:b/>
          <w:bCs/>
          <w:lang w:val="en-GB" w:eastAsia="en-GB"/>
        </w:rPr>
        <w:t>U</w:t>
      </w:r>
      <w:r w:rsidRPr="0050481E">
        <w:rPr>
          <w:b/>
          <w:bCs/>
          <w:lang w:val="en-GB" w:eastAsia="en-GB"/>
        </w:rPr>
        <w:t>SCH demodulation test cases for target BLER 10</w:t>
      </w:r>
      <w:r w:rsidRPr="0050481E">
        <w:rPr>
          <w:b/>
          <w:bCs/>
          <w:vertAlign w:val="superscript"/>
          <w:lang w:val="en-GB" w:eastAsia="en-GB"/>
        </w:rPr>
        <w:t xml:space="preserve">-5 </w:t>
      </w:r>
      <w:r>
        <w:rPr>
          <w:b/>
          <w:bCs/>
          <w:lang w:val="en-GB" w:eastAsia="en-GB"/>
        </w:rPr>
        <w:t xml:space="preserve"> with the following parameters: </w:t>
      </w:r>
      <w:r w:rsidR="00AC7D5C">
        <w:rPr>
          <w:b/>
          <w:bCs/>
          <w:lang w:val="en-GB" w:eastAsia="en-GB"/>
        </w:rPr>
        <w:tab/>
      </w:r>
      <w:r w:rsidR="00AC7D5C">
        <w:rPr>
          <w:b/>
          <w:bCs/>
          <w:lang w:val="en-GB" w:eastAsia="en-GB"/>
        </w:rPr>
        <w:tab/>
      </w:r>
      <w:r w:rsidR="00AC7D5C" w:rsidRPr="00AC7D5C">
        <w:rPr>
          <w:b/>
          <w:bCs/>
          <w:lang w:val="en-GB" w:eastAsia="en-GB"/>
        </w:rPr>
        <w:t>Target BLER: 10^-5</w:t>
      </w:r>
      <w:r w:rsidR="00AC7D5C">
        <w:rPr>
          <w:b/>
          <w:bCs/>
          <w:lang w:val="en-GB" w:eastAsia="en-GB"/>
        </w:rPr>
        <w:t xml:space="preserve">; </w:t>
      </w:r>
      <w:r w:rsidR="00AC7D5C" w:rsidRPr="00AC7D5C">
        <w:rPr>
          <w:b/>
          <w:bCs/>
          <w:lang w:val="en-GB" w:eastAsia="en-GB"/>
        </w:rPr>
        <w:t>Target test confidence level: 99.999%</w:t>
      </w:r>
    </w:p>
    <w:p w14:paraId="2B37F157" w14:textId="4591D10C" w:rsidR="00AC7D5C" w:rsidRPr="00AC7D5C" w:rsidRDefault="00AC7D5C" w:rsidP="00AC7D5C">
      <w:pPr>
        <w:spacing w:after="0"/>
        <w:ind w:left="360" w:firstLine="360"/>
        <w:rPr>
          <w:b/>
          <w:bCs/>
          <w:lang w:val="en-GB" w:eastAsia="en-GB"/>
        </w:rPr>
      </w:pPr>
      <w:r w:rsidRPr="00AC7D5C">
        <w:rPr>
          <w:b/>
          <w:bCs/>
          <w:lang w:val="en-GB" w:eastAsia="en-GB"/>
        </w:rPr>
        <w:t>Propagation channel: Static</w:t>
      </w:r>
      <w:r>
        <w:rPr>
          <w:b/>
          <w:bCs/>
          <w:lang w:val="en-GB" w:eastAsia="en-GB"/>
        </w:rPr>
        <w:t xml:space="preserve">; </w:t>
      </w:r>
      <w:r w:rsidRPr="00AC7D5C">
        <w:rPr>
          <w:b/>
          <w:bCs/>
          <w:lang w:val="en-GB" w:eastAsia="en-GB"/>
        </w:rPr>
        <w:t>MCS: MCS5 from MCS table 2</w:t>
      </w:r>
    </w:p>
    <w:p w14:paraId="1C3270AC" w14:textId="77777777" w:rsidR="00AC7D5C" w:rsidRPr="00AC7D5C" w:rsidRDefault="00AC7D5C" w:rsidP="00AC7D5C">
      <w:pPr>
        <w:spacing w:after="0"/>
        <w:ind w:left="360" w:firstLine="360"/>
        <w:rPr>
          <w:b/>
          <w:bCs/>
          <w:lang w:val="en-GB" w:eastAsia="en-GB"/>
        </w:rPr>
      </w:pPr>
      <w:r w:rsidRPr="00AC7D5C">
        <w:rPr>
          <w:b/>
          <w:bCs/>
          <w:lang w:val="en-GB" w:eastAsia="en-GB"/>
        </w:rPr>
        <w:t>SCS: 30KHz for both FDD and TDD</w:t>
      </w:r>
    </w:p>
    <w:p w14:paraId="561936B2" w14:textId="3061BD98" w:rsidR="00AC7D5C" w:rsidRPr="00AC7D5C" w:rsidRDefault="00AC7D5C" w:rsidP="00AC7D5C">
      <w:pPr>
        <w:spacing w:after="0"/>
        <w:ind w:left="720"/>
        <w:rPr>
          <w:b/>
          <w:bCs/>
          <w:lang w:val="en-GB" w:eastAsia="en-GB"/>
        </w:rPr>
      </w:pPr>
      <w:r w:rsidRPr="00AC7D5C">
        <w:rPr>
          <w:b/>
          <w:bCs/>
          <w:lang w:val="en-GB" w:eastAsia="en-GB"/>
        </w:rPr>
        <w:t xml:space="preserve">Duplex mode: Both TDD and FDD. For TDD mode use UL heavy DL:UL configuration </w:t>
      </w:r>
    </w:p>
    <w:p w14:paraId="20543E0E" w14:textId="77777777" w:rsidR="00AC7D5C" w:rsidRPr="00AC7D5C" w:rsidRDefault="00AC7D5C" w:rsidP="00AC7D5C">
      <w:pPr>
        <w:spacing w:after="0"/>
        <w:ind w:left="360" w:firstLine="360"/>
        <w:rPr>
          <w:b/>
          <w:bCs/>
          <w:lang w:val="en-GB" w:eastAsia="en-GB"/>
        </w:rPr>
      </w:pPr>
      <w:r w:rsidRPr="00AC7D5C">
        <w:rPr>
          <w:b/>
          <w:bCs/>
          <w:lang w:val="en-GB" w:eastAsia="en-GB"/>
        </w:rPr>
        <w:t xml:space="preserve">HARQ: no </w:t>
      </w:r>
      <w:proofErr w:type="spellStart"/>
      <w:r w:rsidRPr="00AC7D5C">
        <w:rPr>
          <w:b/>
          <w:bCs/>
          <w:lang w:val="en-GB" w:eastAsia="en-GB"/>
        </w:rPr>
        <w:t>ReTx</w:t>
      </w:r>
      <w:proofErr w:type="spellEnd"/>
    </w:p>
    <w:p w14:paraId="5ADD6E6F" w14:textId="77777777" w:rsidR="00AC7D5C" w:rsidRPr="00AC7D5C" w:rsidRDefault="00AC7D5C" w:rsidP="00AC7D5C">
      <w:pPr>
        <w:spacing w:after="0"/>
        <w:ind w:left="360" w:firstLine="360"/>
        <w:rPr>
          <w:b/>
          <w:bCs/>
          <w:lang w:val="en-GB" w:eastAsia="en-GB"/>
        </w:rPr>
      </w:pPr>
      <w:r w:rsidRPr="00AC7D5C">
        <w:rPr>
          <w:b/>
          <w:bCs/>
          <w:lang w:val="en-GB" w:eastAsia="en-GB"/>
        </w:rPr>
        <w:t>Aggregation level on PUSCH: 1</w:t>
      </w:r>
    </w:p>
    <w:p w14:paraId="7ECA07F5" w14:textId="38A76E1A" w:rsidR="00D7402E" w:rsidRDefault="00D7402E" w:rsidP="00D7402E">
      <w:pPr>
        <w:rPr>
          <w:lang w:val="en-GB" w:eastAsia="en-GB"/>
        </w:rPr>
      </w:pPr>
    </w:p>
    <w:p w14:paraId="0A37A81A" w14:textId="143899F5" w:rsidR="00AC7D5C" w:rsidRDefault="00AC7D5C" w:rsidP="00D7402E">
      <w:pPr>
        <w:rPr>
          <w:lang w:val="en-GB" w:eastAsia="en-GB"/>
        </w:rPr>
      </w:pPr>
    </w:p>
    <w:p w14:paraId="5A76FB6F" w14:textId="77777777" w:rsidR="00AC7D5C" w:rsidRDefault="00AC7D5C" w:rsidP="00D7402E">
      <w:pPr>
        <w:rPr>
          <w:lang w:val="en-GB" w:eastAsia="en-GB"/>
        </w:rPr>
      </w:pPr>
    </w:p>
    <w:p w14:paraId="27A04DD2" w14:textId="5BD7B7F4" w:rsidR="00D7402E" w:rsidRDefault="00D7402E" w:rsidP="00D7402E">
      <w:pPr>
        <w:rPr>
          <w:lang w:val="en-GB" w:eastAsia="en-GB"/>
        </w:rPr>
      </w:pPr>
      <w:r>
        <w:rPr>
          <w:lang w:val="en-GB" w:eastAsia="en-GB"/>
        </w:rPr>
        <w:lastRenderedPageBreak/>
        <w:t>In addition, we also recommend introducing test cases for PDSCH demodulation with slot level aggregation with higher BLER target than 10</w:t>
      </w:r>
      <w:r w:rsidRPr="0050481E">
        <w:rPr>
          <w:vertAlign w:val="superscript"/>
          <w:lang w:val="en-GB" w:eastAsia="en-GB"/>
        </w:rPr>
        <w:t>-5</w:t>
      </w:r>
      <w:r>
        <w:rPr>
          <w:lang w:val="en-GB" w:eastAsia="en-GB"/>
        </w:rPr>
        <w:t xml:space="preserve"> to verify performance with PDSCH slot aggregation.</w:t>
      </w:r>
      <w:r w:rsidR="00812F80">
        <w:rPr>
          <w:lang w:val="en-GB" w:eastAsia="en-GB"/>
        </w:rPr>
        <w:t xml:space="preserve"> Given that slot aggregation increases effective PDSCH transmission duration, testing at low BLER and high confidence level will become infeasible. It is recommended to use regular PDSCH BLER = [1] % to verify the performance.</w:t>
      </w:r>
    </w:p>
    <w:p w14:paraId="4BD64908" w14:textId="7422177B" w:rsidR="00D7402E" w:rsidRPr="0050481E" w:rsidRDefault="00D7402E" w:rsidP="00D7402E">
      <w:pPr>
        <w:rPr>
          <w:b/>
          <w:bCs/>
          <w:lang w:val="en-GB" w:eastAsia="en-GB"/>
        </w:rPr>
      </w:pPr>
      <w:r w:rsidRPr="0050481E">
        <w:rPr>
          <w:b/>
          <w:bCs/>
          <w:lang w:val="en-GB" w:eastAsia="en-GB"/>
        </w:rPr>
        <w:t>Proposal #</w:t>
      </w:r>
      <w:r w:rsidR="00812F80">
        <w:rPr>
          <w:b/>
          <w:bCs/>
          <w:lang w:val="en-GB" w:eastAsia="en-GB"/>
        </w:rPr>
        <w:t>3</w:t>
      </w:r>
      <w:r w:rsidRPr="0050481E">
        <w:rPr>
          <w:b/>
          <w:bCs/>
          <w:lang w:val="en-GB" w:eastAsia="en-GB"/>
        </w:rPr>
        <w:t>: Introduce P</w:t>
      </w:r>
      <w:r>
        <w:rPr>
          <w:b/>
          <w:bCs/>
          <w:lang w:val="en-GB" w:eastAsia="en-GB"/>
        </w:rPr>
        <w:t>D</w:t>
      </w:r>
      <w:r w:rsidRPr="0050481E">
        <w:rPr>
          <w:b/>
          <w:bCs/>
          <w:lang w:val="en-GB" w:eastAsia="en-GB"/>
        </w:rPr>
        <w:t>SCH demodulation test cases P</w:t>
      </w:r>
      <w:r>
        <w:rPr>
          <w:b/>
          <w:bCs/>
          <w:lang w:val="en-GB" w:eastAsia="en-GB"/>
        </w:rPr>
        <w:t>D</w:t>
      </w:r>
      <w:r w:rsidRPr="0050481E">
        <w:rPr>
          <w:b/>
          <w:bCs/>
          <w:lang w:val="en-GB" w:eastAsia="en-GB"/>
        </w:rPr>
        <w:t xml:space="preserve">SCH slot aggregation </w:t>
      </w:r>
      <w:r w:rsidR="00867C6F">
        <w:rPr>
          <w:b/>
          <w:bCs/>
          <w:lang w:val="en-GB" w:eastAsia="en-GB"/>
        </w:rPr>
        <w:t xml:space="preserve">with </w:t>
      </w:r>
      <w:r w:rsidR="00AC7D5C">
        <w:rPr>
          <w:b/>
          <w:bCs/>
          <w:lang w:val="en-GB" w:eastAsia="en-GB"/>
        </w:rPr>
        <w:t>[1]</w:t>
      </w:r>
      <w:r w:rsidR="00867C6F">
        <w:rPr>
          <w:b/>
          <w:bCs/>
          <w:lang w:val="en-GB" w:eastAsia="en-GB"/>
        </w:rPr>
        <w:t>% BLER requirement.</w:t>
      </w:r>
    </w:p>
    <w:p w14:paraId="1E5D5D1E" w14:textId="77777777" w:rsidR="00D7402E" w:rsidRDefault="00D7402E" w:rsidP="002E0BBB">
      <w:pPr>
        <w:rPr>
          <w:lang w:val="en-GB" w:eastAsia="en-GB"/>
        </w:rPr>
      </w:pPr>
    </w:p>
    <w:p w14:paraId="719D940A" w14:textId="5A35C5E1" w:rsidR="002E0BBB" w:rsidRDefault="00867C6F" w:rsidP="002E0BBB">
      <w:pPr>
        <w:rPr>
          <w:lang w:val="en-GB" w:eastAsia="en-GB"/>
        </w:rPr>
      </w:pPr>
      <w:r>
        <w:rPr>
          <w:lang w:val="en-GB" w:eastAsia="en-GB"/>
        </w:rPr>
        <w:t>Similarly, i</w:t>
      </w:r>
      <w:r w:rsidR="0050481E">
        <w:rPr>
          <w:lang w:val="en-GB" w:eastAsia="en-GB"/>
        </w:rPr>
        <w:t>n order to verify performance with PUSCH slot aggregation, we recommend introducing PUSCH demodulation requirement with slot aggregation with higher BLER target than 10</w:t>
      </w:r>
      <w:r w:rsidR="0050481E" w:rsidRPr="0050481E">
        <w:rPr>
          <w:vertAlign w:val="superscript"/>
          <w:lang w:val="en-GB" w:eastAsia="en-GB"/>
        </w:rPr>
        <w:t>-5</w:t>
      </w:r>
      <w:r w:rsidR="0050481E">
        <w:rPr>
          <w:lang w:val="en-GB" w:eastAsia="en-GB"/>
        </w:rPr>
        <w:t>.</w:t>
      </w:r>
    </w:p>
    <w:p w14:paraId="199A6456" w14:textId="18EED1EC" w:rsidR="0050481E" w:rsidRDefault="0050481E" w:rsidP="002E0BBB">
      <w:pPr>
        <w:rPr>
          <w:b/>
          <w:bCs/>
          <w:lang w:val="en-GB" w:eastAsia="en-GB"/>
        </w:rPr>
      </w:pPr>
      <w:r w:rsidRPr="0050481E">
        <w:rPr>
          <w:b/>
          <w:bCs/>
          <w:lang w:val="en-GB" w:eastAsia="en-GB"/>
        </w:rPr>
        <w:t>Proposal #</w:t>
      </w:r>
      <w:r w:rsidR="00812F80">
        <w:rPr>
          <w:b/>
          <w:bCs/>
          <w:lang w:val="en-GB" w:eastAsia="en-GB"/>
        </w:rPr>
        <w:t>4</w:t>
      </w:r>
      <w:r w:rsidRPr="0050481E">
        <w:rPr>
          <w:b/>
          <w:bCs/>
          <w:lang w:val="en-GB" w:eastAsia="en-GB"/>
        </w:rPr>
        <w:t xml:space="preserve">: Introduce PUSCH demodulation test cases for </w:t>
      </w:r>
      <w:r w:rsidR="00F37058" w:rsidRPr="0050481E">
        <w:rPr>
          <w:b/>
          <w:bCs/>
          <w:lang w:val="en-GB" w:eastAsia="en-GB"/>
        </w:rPr>
        <w:t>PUSCH</w:t>
      </w:r>
      <w:r w:rsidRPr="0050481E">
        <w:rPr>
          <w:b/>
          <w:bCs/>
          <w:lang w:val="en-GB" w:eastAsia="en-GB"/>
        </w:rPr>
        <w:t xml:space="preserve"> slot aggregation </w:t>
      </w:r>
      <w:r w:rsidR="00867C6F">
        <w:rPr>
          <w:b/>
          <w:bCs/>
          <w:lang w:val="en-GB" w:eastAsia="en-GB"/>
        </w:rPr>
        <w:t xml:space="preserve">with </w:t>
      </w:r>
      <w:r w:rsidR="00AC7D5C">
        <w:rPr>
          <w:b/>
          <w:bCs/>
          <w:lang w:val="en-GB" w:eastAsia="en-GB"/>
        </w:rPr>
        <w:t>[1]</w:t>
      </w:r>
      <w:r w:rsidR="00867C6F">
        <w:rPr>
          <w:b/>
          <w:bCs/>
          <w:lang w:val="en-GB" w:eastAsia="en-GB"/>
        </w:rPr>
        <w:t>% BLER requirement.</w:t>
      </w:r>
    </w:p>
    <w:p w14:paraId="5886B504" w14:textId="77777777" w:rsidR="00AC7D5C" w:rsidRDefault="00AC7D5C" w:rsidP="002E0BBB">
      <w:pPr>
        <w:rPr>
          <w:b/>
          <w:bCs/>
          <w:lang w:val="en-GB" w:eastAsia="en-GB"/>
        </w:rPr>
      </w:pPr>
    </w:p>
    <w:p w14:paraId="6AD03648" w14:textId="77777777" w:rsidR="00AC7D5C" w:rsidRPr="00AC7D5C" w:rsidRDefault="00AC7D5C" w:rsidP="00AC7D5C">
      <w:pPr>
        <w:rPr>
          <w:sz w:val="24"/>
          <w:szCs w:val="24"/>
          <w:u w:val="single"/>
          <w:lang w:eastAsia="en-GB"/>
        </w:rPr>
      </w:pPr>
      <w:r w:rsidRPr="00AC7D5C">
        <w:rPr>
          <w:sz w:val="24"/>
          <w:szCs w:val="24"/>
          <w:u w:val="single"/>
          <w:lang w:eastAsia="en-GB"/>
        </w:rPr>
        <w:t>UE CQI reporting requirements for high reliability</w:t>
      </w:r>
    </w:p>
    <w:p w14:paraId="2B727417" w14:textId="43FCBC4A" w:rsidR="0095084B" w:rsidRPr="0095084B" w:rsidRDefault="007B63CB" w:rsidP="0095084B">
      <w:pPr>
        <w:rPr>
          <w:lang w:eastAsia="en-GB"/>
        </w:rPr>
      </w:pPr>
      <w:r>
        <w:rPr>
          <w:lang w:val="en-GB" w:eastAsia="en-GB"/>
        </w:rPr>
        <w:t>In RAN4#93 it was agreed to have CQI reporting tests with CQI table 3. The options for introducing CQI reporting test with CQI table 3 were in s</w:t>
      </w:r>
      <w:r w:rsidR="0095084B">
        <w:rPr>
          <w:lang w:val="en-GB" w:eastAsia="en-GB"/>
        </w:rPr>
        <w:t>t</w:t>
      </w:r>
      <w:r>
        <w:rPr>
          <w:lang w:val="en-GB" w:eastAsia="en-GB"/>
        </w:rPr>
        <w:t>atic channel or fading channel conditions. For CQI reporting test in static channel we might need to run 2 or 4 very lon</w:t>
      </w:r>
      <w:r w:rsidR="0095084B">
        <w:rPr>
          <w:lang w:val="en-GB" w:eastAsia="en-GB"/>
        </w:rPr>
        <w:t xml:space="preserve">g tests in order to meet low BLER target of </w:t>
      </w:r>
      <w:r w:rsidR="00AC7D5C" w:rsidRPr="0095084B">
        <w:rPr>
          <w:lang w:eastAsia="en-GB"/>
        </w:rPr>
        <w:t>10</w:t>
      </w:r>
      <w:r w:rsidR="00AC7D5C" w:rsidRPr="0095084B">
        <w:rPr>
          <w:vertAlign w:val="superscript"/>
          <w:lang w:eastAsia="en-GB"/>
        </w:rPr>
        <w:t>-5</w:t>
      </w:r>
      <w:r w:rsidR="0095084B">
        <w:rPr>
          <w:lang w:val="en-GB" w:eastAsia="en-GB"/>
        </w:rPr>
        <w:t xml:space="preserve">. </w:t>
      </w:r>
      <w:r w:rsidR="0095084B" w:rsidRPr="0095084B">
        <w:rPr>
          <w:lang w:eastAsia="en-GB"/>
        </w:rPr>
        <w:t>For test in fading channel conditions, we have 3 criteria to pass the test – Throughput gain with follow CQI, CQI distribution and BLER with follow CQI. With CQI table 3 the BLER requirement would be low (&lt; 10</w:t>
      </w:r>
      <w:r w:rsidR="0095084B" w:rsidRPr="0095084B">
        <w:rPr>
          <w:vertAlign w:val="superscript"/>
          <w:lang w:eastAsia="en-GB"/>
        </w:rPr>
        <w:t>-5</w:t>
      </w:r>
      <w:r w:rsidR="0095084B" w:rsidRPr="0095084B">
        <w:rPr>
          <w:lang w:eastAsia="en-GB"/>
        </w:rPr>
        <w:t>) and would need to run very long test. If we define requirements based on TP gain and CQI distribution metrics for CQI reporting test in fading channel with CQI table 3, we might not need to run very long test to measure low BLER requirement. At the same time, CQI reporting with table 3 would be tested.</w:t>
      </w:r>
    </w:p>
    <w:p w14:paraId="3291250F" w14:textId="08D6DD7B" w:rsidR="0095084B" w:rsidRDefault="0095084B" w:rsidP="0095084B">
      <w:pPr>
        <w:overflowPunct w:val="0"/>
        <w:autoSpaceDE w:val="0"/>
        <w:autoSpaceDN w:val="0"/>
        <w:adjustRightInd w:val="0"/>
        <w:spacing w:before="120"/>
        <w:textAlignment w:val="baseline"/>
        <w:rPr>
          <w:b/>
          <w:lang w:eastAsia="en-GB"/>
        </w:rPr>
      </w:pPr>
      <w:r w:rsidRPr="002D25DC">
        <w:rPr>
          <w:b/>
          <w:lang w:eastAsia="en-GB"/>
        </w:rPr>
        <w:t>Proposal #</w:t>
      </w:r>
      <w:r>
        <w:rPr>
          <w:b/>
          <w:lang w:eastAsia="en-GB"/>
        </w:rPr>
        <w:t>5</w:t>
      </w:r>
      <w:r w:rsidRPr="002D25DC">
        <w:rPr>
          <w:b/>
          <w:lang w:eastAsia="en-GB"/>
        </w:rPr>
        <w:t xml:space="preserve">: </w:t>
      </w:r>
      <w:r>
        <w:rPr>
          <w:b/>
          <w:lang w:eastAsia="en-GB"/>
        </w:rPr>
        <w:t xml:space="preserve">Introduce CQI reporting test case with CQI table 3 for fading channel conditions </w:t>
      </w:r>
    </w:p>
    <w:p w14:paraId="35FB5CC6" w14:textId="77777777" w:rsidR="0095084B" w:rsidRPr="002D25DC" w:rsidRDefault="0095084B" w:rsidP="0095084B">
      <w:pPr>
        <w:overflowPunct w:val="0"/>
        <w:autoSpaceDE w:val="0"/>
        <w:autoSpaceDN w:val="0"/>
        <w:adjustRightInd w:val="0"/>
        <w:spacing w:before="120"/>
        <w:textAlignment w:val="baseline"/>
        <w:rPr>
          <w:b/>
          <w:lang w:eastAsia="en-GB"/>
        </w:rPr>
      </w:pPr>
    </w:p>
    <w:p w14:paraId="32932E63" w14:textId="1DA69EB4" w:rsidR="001423A7" w:rsidRDefault="00D7402E" w:rsidP="001423A7">
      <w:pPr>
        <w:pStyle w:val="Heading2"/>
        <w:numPr>
          <w:ilvl w:val="1"/>
          <w:numId w:val="24"/>
        </w:numPr>
        <w:rPr>
          <w:rFonts w:ascii="Arial" w:hAnsi="Arial" w:cs="Arial"/>
          <w:sz w:val="28"/>
          <w:szCs w:val="18"/>
        </w:rPr>
      </w:pPr>
      <w:r>
        <w:rPr>
          <w:rFonts w:ascii="Arial" w:hAnsi="Arial" w:cs="Arial"/>
          <w:sz w:val="28"/>
          <w:szCs w:val="18"/>
        </w:rPr>
        <w:t>R</w:t>
      </w:r>
      <w:r w:rsidR="001423A7">
        <w:rPr>
          <w:rFonts w:ascii="Arial" w:hAnsi="Arial" w:cs="Arial"/>
          <w:sz w:val="28"/>
          <w:szCs w:val="18"/>
        </w:rPr>
        <w:t>equirements</w:t>
      </w:r>
      <w:r w:rsidR="001423A7" w:rsidRPr="00F30677">
        <w:rPr>
          <w:rFonts w:ascii="Arial" w:hAnsi="Arial" w:cs="Arial"/>
          <w:sz w:val="28"/>
          <w:szCs w:val="18"/>
        </w:rPr>
        <w:t xml:space="preserve"> for </w:t>
      </w:r>
      <w:r w:rsidR="001423A7">
        <w:rPr>
          <w:rFonts w:ascii="Arial" w:hAnsi="Arial" w:cs="Arial"/>
          <w:sz w:val="28"/>
          <w:szCs w:val="18"/>
        </w:rPr>
        <w:t>low latency</w:t>
      </w:r>
    </w:p>
    <w:p w14:paraId="1A3BC858" w14:textId="6C26EEFD" w:rsidR="008B7066" w:rsidRPr="008B7066" w:rsidRDefault="008B7066" w:rsidP="00A518A3">
      <w:pPr>
        <w:rPr>
          <w:lang w:val="en-GB" w:eastAsia="en-GB"/>
        </w:rPr>
      </w:pPr>
      <w:r w:rsidRPr="008B7066">
        <w:rPr>
          <w:lang w:val="en-GB" w:eastAsia="en-GB"/>
        </w:rPr>
        <w:t xml:space="preserve">In RAN4 #93 the following agreements on </w:t>
      </w:r>
      <w:r>
        <w:rPr>
          <w:lang w:val="en-GB" w:eastAsia="en-GB"/>
        </w:rPr>
        <w:t>low latency</w:t>
      </w:r>
      <w:r w:rsidRPr="008B7066">
        <w:rPr>
          <w:lang w:val="en-GB" w:eastAsia="en-GB"/>
        </w:rPr>
        <w:t xml:space="preserve"> features were made [1]:</w:t>
      </w:r>
    </w:p>
    <w:tbl>
      <w:tblPr>
        <w:tblStyle w:val="TableGrid"/>
        <w:tblW w:w="0" w:type="auto"/>
        <w:tblLook w:val="04A0" w:firstRow="1" w:lastRow="0" w:firstColumn="1" w:lastColumn="0" w:noHBand="0" w:noVBand="1"/>
      </w:tblPr>
      <w:tblGrid>
        <w:gridCol w:w="9350"/>
      </w:tblGrid>
      <w:tr w:rsidR="008B7066" w:rsidRPr="008B7066" w14:paraId="467D6A4F" w14:textId="77777777" w:rsidTr="000D18F1">
        <w:tc>
          <w:tcPr>
            <w:tcW w:w="9350" w:type="dxa"/>
            <w:shd w:val="clear" w:color="auto" w:fill="auto"/>
          </w:tcPr>
          <w:p w14:paraId="3884843C" w14:textId="77777777" w:rsidR="008B7066" w:rsidRPr="00A518A3" w:rsidRDefault="008B7066" w:rsidP="000D18F1">
            <w:pPr>
              <w:spacing w:after="60"/>
              <w:rPr>
                <w:b/>
                <w:bCs/>
              </w:rPr>
            </w:pPr>
            <w:r w:rsidRPr="00A518A3">
              <w:rPr>
                <w:b/>
                <w:bCs/>
              </w:rPr>
              <w:t>UE demodulation requirements for low latency</w:t>
            </w:r>
          </w:p>
          <w:p w14:paraId="4ED1B562" w14:textId="77777777" w:rsidR="00A827B6" w:rsidRPr="00A518A3" w:rsidRDefault="00A827B6" w:rsidP="000D18F1">
            <w:pPr>
              <w:numPr>
                <w:ilvl w:val="0"/>
                <w:numId w:val="33"/>
              </w:numPr>
              <w:spacing w:after="60"/>
            </w:pPr>
            <w:r w:rsidRPr="00A518A3">
              <w:rPr>
                <w:lang w:val="en-GB"/>
              </w:rPr>
              <w:t>Introduce PDSCH demodulation performance requirements to verify PDSCH processing capability 2</w:t>
            </w:r>
          </w:p>
          <w:p w14:paraId="5E28444C" w14:textId="77777777" w:rsidR="00A827B6" w:rsidRPr="00A518A3" w:rsidRDefault="00A827B6" w:rsidP="000D18F1">
            <w:pPr>
              <w:numPr>
                <w:ilvl w:val="1"/>
                <w:numId w:val="33"/>
              </w:numPr>
              <w:spacing w:after="60"/>
              <w:rPr>
                <w:lang w:val="ru-RU"/>
              </w:rPr>
            </w:pPr>
            <w:r w:rsidRPr="00A518A3">
              <w:rPr>
                <w:lang w:val="en-GB"/>
              </w:rPr>
              <w:t xml:space="preserve">UL-DL configuration </w:t>
            </w:r>
          </w:p>
          <w:p w14:paraId="49D0ED54" w14:textId="77777777" w:rsidR="008B7066" w:rsidRPr="00A518A3" w:rsidRDefault="008B7066" w:rsidP="000D18F1">
            <w:pPr>
              <w:numPr>
                <w:ilvl w:val="2"/>
                <w:numId w:val="33"/>
              </w:numPr>
              <w:spacing w:after="60"/>
            </w:pPr>
            <w:r w:rsidRPr="00A518A3">
              <w:t>FFS on TDD pattern</w:t>
            </w:r>
          </w:p>
          <w:p w14:paraId="6F2D818F" w14:textId="77777777" w:rsidR="008B7066" w:rsidRPr="00A518A3" w:rsidRDefault="008B7066" w:rsidP="000D18F1">
            <w:pPr>
              <w:numPr>
                <w:ilvl w:val="2"/>
                <w:numId w:val="33"/>
              </w:numPr>
              <w:spacing w:after="60"/>
            </w:pPr>
            <w:r w:rsidRPr="00A518A3">
              <w:t>FFS on which slots will be scheduled</w:t>
            </w:r>
          </w:p>
          <w:p w14:paraId="3FD0472E" w14:textId="77777777" w:rsidR="008B7066" w:rsidRPr="00A518A3" w:rsidRDefault="008B7066" w:rsidP="000D18F1">
            <w:pPr>
              <w:pStyle w:val="ListParagraph"/>
              <w:numPr>
                <w:ilvl w:val="0"/>
                <w:numId w:val="33"/>
              </w:numPr>
            </w:pPr>
            <w:r w:rsidRPr="00A518A3">
              <w:t xml:space="preserve">Introduce performance requirements to verify PDSCH mapping Type B with non-slot configured with fewer symbols than Rel-15 </w:t>
            </w:r>
            <w:proofErr w:type="spellStart"/>
            <w:r w:rsidRPr="00A518A3">
              <w:t>demod</w:t>
            </w:r>
            <w:proofErr w:type="spellEnd"/>
          </w:p>
          <w:p w14:paraId="34478FD8" w14:textId="77777777" w:rsidR="00A827B6" w:rsidRPr="00A518A3" w:rsidRDefault="00A827B6" w:rsidP="000D18F1">
            <w:pPr>
              <w:numPr>
                <w:ilvl w:val="1"/>
                <w:numId w:val="33"/>
              </w:numPr>
              <w:spacing w:after="60"/>
            </w:pPr>
            <w:r w:rsidRPr="00A518A3">
              <w:t>Option 1: define the additional PDSCH demodulation performance requirements</w:t>
            </w:r>
          </w:p>
          <w:p w14:paraId="38662D08" w14:textId="77777777" w:rsidR="00A827B6" w:rsidRPr="00A518A3" w:rsidRDefault="00A827B6" w:rsidP="000D18F1">
            <w:pPr>
              <w:numPr>
                <w:ilvl w:val="1"/>
                <w:numId w:val="33"/>
              </w:numPr>
              <w:spacing w:after="60"/>
            </w:pPr>
            <w:r w:rsidRPr="00A518A3">
              <w:t>Option 2: no specific requirement and verify it in the other introduced performance requirements</w:t>
            </w:r>
          </w:p>
          <w:p w14:paraId="42DA6466" w14:textId="77777777" w:rsidR="00A827B6" w:rsidRPr="00A518A3" w:rsidRDefault="00A827B6" w:rsidP="000D18F1">
            <w:pPr>
              <w:numPr>
                <w:ilvl w:val="0"/>
                <w:numId w:val="33"/>
              </w:numPr>
              <w:spacing w:after="60"/>
            </w:pPr>
            <w:r w:rsidRPr="00A518A3">
              <w:t>Introduce PDSCH demodulation performance requirements for pre-emption</w:t>
            </w:r>
          </w:p>
          <w:p w14:paraId="4F4A6463" w14:textId="77777777" w:rsidR="00A827B6" w:rsidRPr="00A518A3" w:rsidRDefault="00A827B6" w:rsidP="000D18F1">
            <w:pPr>
              <w:numPr>
                <w:ilvl w:val="1"/>
                <w:numId w:val="33"/>
              </w:numPr>
              <w:spacing w:after="60"/>
            </w:pPr>
            <w:r w:rsidRPr="00A518A3">
              <w:t>Verify</w:t>
            </w:r>
            <w:r w:rsidRPr="00A518A3">
              <w:rPr>
                <w:lang w:val="en-GB"/>
              </w:rPr>
              <w:t xml:space="preserve"> the performance of UE flushing the URLLC PDSCH REs which is scheduled by DCI transmitted after that URLLC PDSCH</w:t>
            </w:r>
          </w:p>
          <w:p w14:paraId="73FA00CE" w14:textId="77777777" w:rsidR="00A827B6" w:rsidRPr="00A518A3" w:rsidRDefault="00A827B6" w:rsidP="000D18F1">
            <w:pPr>
              <w:numPr>
                <w:ilvl w:val="1"/>
                <w:numId w:val="33"/>
              </w:numPr>
              <w:spacing w:after="60"/>
            </w:pPr>
            <w:r w:rsidRPr="00A518A3">
              <w:rPr>
                <w:lang w:val="en-GB"/>
              </w:rPr>
              <w:t xml:space="preserve">FFS whether to define the demodulation requirements to verify decoding performance of PDSCH transmitted ahead of </w:t>
            </w:r>
            <w:r w:rsidRPr="00A518A3">
              <w:t>corresponding DCI</w:t>
            </w:r>
          </w:p>
          <w:p w14:paraId="56CC5874" w14:textId="77777777" w:rsidR="008B7066" w:rsidRPr="00A518A3" w:rsidRDefault="008B7066" w:rsidP="000D18F1">
            <w:pPr>
              <w:spacing w:after="60"/>
            </w:pPr>
          </w:p>
          <w:p w14:paraId="786A2EA8" w14:textId="77777777" w:rsidR="008B7066" w:rsidRPr="00A518A3" w:rsidRDefault="008B7066" w:rsidP="000D18F1">
            <w:pPr>
              <w:spacing w:after="60"/>
              <w:rPr>
                <w:b/>
                <w:bCs/>
              </w:rPr>
            </w:pPr>
            <w:r w:rsidRPr="00A518A3">
              <w:rPr>
                <w:b/>
                <w:bCs/>
              </w:rPr>
              <w:t>BS demodulation requirements for low latency</w:t>
            </w:r>
          </w:p>
          <w:p w14:paraId="1C8CDF0A" w14:textId="77777777" w:rsidR="008B7066" w:rsidRPr="00A518A3" w:rsidRDefault="008B7066" w:rsidP="000D18F1">
            <w:pPr>
              <w:numPr>
                <w:ilvl w:val="0"/>
                <w:numId w:val="35"/>
              </w:numPr>
              <w:spacing w:after="60"/>
            </w:pPr>
            <w:r w:rsidRPr="00A518A3">
              <w:t>Introduce PUSCH demodulation requirements to verify the support of PUSCH mapping Type B with non-slot configured with fewer symbols than Rel-15</w:t>
            </w:r>
          </w:p>
          <w:p w14:paraId="5A95F8FA" w14:textId="338974E2" w:rsidR="008B7066" w:rsidRPr="00A518A3" w:rsidRDefault="008B7066" w:rsidP="007A72F7">
            <w:pPr>
              <w:numPr>
                <w:ilvl w:val="0"/>
                <w:numId w:val="35"/>
              </w:numPr>
              <w:spacing w:after="60"/>
            </w:pPr>
            <w:r w:rsidRPr="00A518A3">
              <w:t>FFS requirements for UL transmission with grant free/UL configured grant</w:t>
            </w:r>
          </w:p>
        </w:tc>
      </w:tr>
    </w:tbl>
    <w:p w14:paraId="54642A38" w14:textId="77777777" w:rsidR="008B7066" w:rsidRDefault="008B7066" w:rsidP="008B7066"/>
    <w:p w14:paraId="1F5A81F9" w14:textId="5D1B55D4" w:rsidR="0095084B" w:rsidRPr="00AC7D5C" w:rsidRDefault="0095084B" w:rsidP="0095084B">
      <w:pPr>
        <w:rPr>
          <w:sz w:val="24"/>
          <w:szCs w:val="24"/>
          <w:u w:val="single"/>
          <w:lang w:eastAsia="en-GB"/>
        </w:rPr>
      </w:pPr>
      <w:r w:rsidRPr="00AC7D5C">
        <w:rPr>
          <w:sz w:val="24"/>
          <w:szCs w:val="24"/>
          <w:u w:val="single"/>
          <w:lang w:eastAsia="en-GB"/>
        </w:rPr>
        <w:t>Requirements with PDSCH Mapping Type B</w:t>
      </w:r>
    </w:p>
    <w:p w14:paraId="5FDC8EFF" w14:textId="2B66BC82" w:rsidR="0095084B" w:rsidRDefault="0095084B" w:rsidP="0095084B">
      <w:pPr>
        <w:rPr>
          <w:lang w:eastAsia="en-GB"/>
        </w:rPr>
      </w:pPr>
      <w:r>
        <w:rPr>
          <w:lang w:eastAsia="en-GB"/>
        </w:rPr>
        <w:t>In Rel-15 PDSCH demodulation test cases with mapping Type B are with 7 symbols. Rather than introduce a test case just for fewer than 7 symbols we recommend using mapping type B with 2 symbols in another test case, like the test case for PDSCH processing capability 2.</w:t>
      </w:r>
    </w:p>
    <w:p w14:paraId="33B2C353" w14:textId="0522AB7F" w:rsidR="0095084B" w:rsidRPr="00FB0CA7" w:rsidRDefault="0095084B" w:rsidP="00E31E14">
      <w:pPr>
        <w:rPr>
          <w:b/>
          <w:bCs/>
          <w:lang w:eastAsia="en-GB"/>
        </w:rPr>
      </w:pPr>
      <w:r w:rsidRPr="00FB0CA7">
        <w:rPr>
          <w:b/>
          <w:bCs/>
          <w:lang w:eastAsia="en-GB"/>
        </w:rPr>
        <w:t xml:space="preserve">Proposal #6: </w:t>
      </w:r>
      <w:r w:rsidR="00FB0CA7" w:rsidRPr="00FB0CA7">
        <w:rPr>
          <w:b/>
          <w:bCs/>
          <w:lang w:eastAsia="en-GB"/>
        </w:rPr>
        <w:t xml:space="preserve">Use PDSCH mapping </w:t>
      </w:r>
      <w:r w:rsidR="00F71116">
        <w:rPr>
          <w:b/>
          <w:bCs/>
          <w:lang w:eastAsia="en-GB"/>
        </w:rPr>
        <w:t>T</w:t>
      </w:r>
      <w:r w:rsidR="00FB0CA7" w:rsidRPr="00FB0CA7">
        <w:rPr>
          <w:b/>
          <w:bCs/>
          <w:lang w:eastAsia="en-GB"/>
        </w:rPr>
        <w:t>ype B with 2 symbols in PDSCH processing capability 2 test case</w:t>
      </w:r>
    </w:p>
    <w:p w14:paraId="564D8415" w14:textId="77777777" w:rsidR="0095084B" w:rsidRDefault="0095084B" w:rsidP="00E31E14">
      <w:pPr>
        <w:rPr>
          <w:lang w:eastAsia="en-GB"/>
        </w:rPr>
      </w:pPr>
    </w:p>
    <w:p w14:paraId="0EFD8EC8" w14:textId="72C1BD2B" w:rsidR="0095084B" w:rsidRPr="00AC7D5C" w:rsidRDefault="0095084B" w:rsidP="00E31E14">
      <w:pPr>
        <w:rPr>
          <w:sz w:val="24"/>
          <w:szCs w:val="24"/>
          <w:u w:val="single"/>
          <w:lang w:eastAsia="en-GB"/>
        </w:rPr>
      </w:pPr>
      <w:r w:rsidRPr="00AC7D5C">
        <w:rPr>
          <w:sz w:val="24"/>
          <w:szCs w:val="24"/>
          <w:u w:val="single"/>
          <w:lang w:eastAsia="en-GB"/>
        </w:rPr>
        <w:t xml:space="preserve">Requirements with </w:t>
      </w:r>
      <w:r w:rsidR="00FB0CA7" w:rsidRPr="00AC7D5C">
        <w:rPr>
          <w:sz w:val="24"/>
          <w:szCs w:val="24"/>
          <w:u w:val="single"/>
          <w:lang w:eastAsia="en-GB"/>
        </w:rPr>
        <w:t>PDSCH</w:t>
      </w:r>
      <w:r w:rsidRPr="00AC7D5C">
        <w:rPr>
          <w:sz w:val="24"/>
          <w:szCs w:val="24"/>
          <w:u w:val="single"/>
          <w:lang w:eastAsia="en-GB"/>
        </w:rPr>
        <w:t xml:space="preserve"> processing capability 2</w:t>
      </w:r>
    </w:p>
    <w:p w14:paraId="2F43A63A" w14:textId="6275F34E" w:rsidR="00E31E14" w:rsidRDefault="00E868DF" w:rsidP="00E31E14">
      <w:pPr>
        <w:rPr>
          <w:lang w:eastAsia="en-GB"/>
        </w:rPr>
      </w:pPr>
      <w:r>
        <w:rPr>
          <w:lang w:eastAsia="en-GB"/>
        </w:rPr>
        <w:t xml:space="preserve">For </w:t>
      </w:r>
      <w:r w:rsidR="00E31E14">
        <w:rPr>
          <w:lang w:eastAsia="en-GB"/>
        </w:rPr>
        <w:t xml:space="preserve">UE demodulation requirements for low latency it was agreed to introduce PDSCH performance requirements to verify PDSCH processing capability 2. </w:t>
      </w:r>
      <w:r w:rsidR="0095084B">
        <w:rPr>
          <w:lang w:eastAsia="en-GB"/>
        </w:rPr>
        <w:t>The tests shall be introduced for both FDD and TDD. For TDD we propose to introduce PDSCH scheduling on S slots</w:t>
      </w:r>
      <w:r w:rsidR="00FB0CA7">
        <w:rPr>
          <w:lang w:eastAsia="en-GB"/>
        </w:rPr>
        <w:t xml:space="preserve"> and </w:t>
      </w:r>
      <w:r w:rsidR="005D07D4">
        <w:rPr>
          <w:lang w:eastAsia="en-GB"/>
        </w:rPr>
        <w:t>hence</w:t>
      </w:r>
      <w:r w:rsidR="00E31E14">
        <w:rPr>
          <w:lang w:eastAsia="en-GB"/>
        </w:rPr>
        <w:t xml:space="preserve"> propose the following </w:t>
      </w:r>
      <w:r w:rsidR="00FB0CA7">
        <w:rPr>
          <w:lang w:eastAsia="en-GB"/>
        </w:rPr>
        <w:t>TDD pattern: SU; S=12D+2G</w:t>
      </w:r>
      <w:r w:rsidR="005D07D4">
        <w:rPr>
          <w:lang w:eastAsia="en-GB"/>
        </w:rPr>
        <w:t>.</w:t>
      </w:r>
    </w:p>
    <w:p w14:paraId="62208A0E" w14:textId="5E69F562" w:rsidR="0095084B" w:rsidRDefault="00FB0CA7" w:rsidP="002D0CAF">
      <w:pPr>
        <w:rPr>
          <w:lang w:eastAsia="en-GB"/>
        </w:rPr>
      </w:pPr>
      <w:r>
        <w:rPr>
          <w:lang w:eastAsia="en-GB"/>
        </w:rPr>
        <w:t xml:space="preserve">In order to test processing capability 2 </w:t>
      </w:r>
      <w:r w:rsidR="007A72F7">
        <w:rPr>
          <w:lang w:eastAsia="en-GB"/>
        </w:rPr>
        <w:t xml:space="preserve">for low latency requirement </w:t>
      </w:r>
      <w:r>
        <w:rPr>
          <w:lang w:eastAsia="en-GB"/>
        </w:rPr>
        <w:t>effective</w:t>
      </w:r>
      <w:r w:rsidR="007A72F7">
        <w:rPr>
          <w:lang w:eastAsia="en-GB"/>
        </w:rPr>
        <w:t>ly</w:t>
      </w:r>
      <w:r>
        <w:rPr>
          <w:lang w:eastAsia="en-GB"/>
        </w:rPr>
        <w:t>, we should introduce test cases with small number of HARQ processes, like 2.</w:t>
      </w:r>
    </w:p>
    <w:p w14:paraId="71F3B7AE" w14:textId="6C4C787A" w:rsidR="00FB0CA7" w:rsidRPr="005D07D4" w:rsidRDefault="00FB0CA7" w:rsidP="002D0CAF">
      <w:pPr>
        <w:rPr>
          <w:b/>
          <w:bCs/>
          <w:lang w:eastAsia="en-GB"/>
        </w:rPr>
      </w:pPr>
      <w:r w:rsidRPr="005D07D4">
        <w:rPr>
          <w:b/>
          <w:bCs/>
          <w:lang w:eastAsia="en-GB"/>
        </w:rPr>
        <w:t xml:space="preserve">Proposal #7: Introduce test case with </w:t>
      </w:r>
      <w:r w:rsidR="005D07D4" w:rsidRPr="005D07D4">
        <w:rPr>
          <w:b/>
          <w:bCs/>
          <w:lang w:eastAsia="en-GB"/>
        </w:rPr>
        <w:t>PDSCH processing capability 2 with the following parameters:</w:t>
      </w:r>
      <w:r w:rsidR="005D07D4" w:rsidRPr="005D07D4">
        <w:rPr>
          <w:b/>
          <w:bCs/>
          <w:lang w:eastAsia="en-GB"/>
        </w:rPr>
        <w:tab/>
      </w:r>
      <w:r w:rsidR="005D07D4" w:rsidRPr="005D07D4">
        <w:rPr>
          <w:b/>
          <w:bCs/>
          <w:lang w:eastAsia="en-GB"/>
        </w:rPr>
        <w:tab/>
      </w:r>
      <w:r w:rsidR="005D07D4" w:rsidRPr="005D07D4">
        <w:rPr>
          <w:b/>
          <w:bCs/>
          <w:lang w:eastAsia="en-GB"/>
        </w:rPr>
        <w:tab/>
        <w:t xml:space="preserve">PDSCH Mapping </w:t>
      </w:r>
      <w:r w:rsidR="00F71116">
        <w:rPr>
          <w:b/>
          <w:bCs/>
          <w:lang w:eastAsia="en-GB"/>
        </w:rPr>
        <w:t>T</w:t>
      </w:r>
      <w:r w:rsidR="005D07D4" w:rsidRPr="005D07D4">
        <w:rPr>
          <w:b/>
          <w:bCs/>
          <w:lang w:eastAsia="en-GB"/>
        </w:rPr>
        <w:t>ype B with 2 symbols</w:t>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t>For TDD mode – TDD pattern: SU; S=12D+2G</w:t>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r>
      <w:r w:rsidR="005D07D4" w:rsidRPr="005D07D4">
        <w:rPr>
          <w:b/>
          <w:bCs/>
          <w:lang w:eastAsia="en-GB"/>
        </w:rPr>
        <w:tab/>
        <w:t>Number of HARQ processes: 2</w:t>
      </w:r>
    </w:p>
    <w:p w14:paraId="65DE1580" w14:textId="77777777" w:rsidR="007A72F7" w:rsidRDefault="007A72F7" w:rsidP="002D0CAF">
      <w:pPr>
        <w:rPr>
          <w:sz w:val="24"/>
          <w:szCs w:val="24"/>
          <w:u w:val="single"/>
          <w:lang w:eastAsia="en-GB"/>
        </w:rPr>
      </w:pPr>
    </w:p>
    <w:p w14:paraId="48F7EBF3" w14:textId="3B55CE74" w:rsidR="005D07D4" w:rsidRPr="00AC7D5C" w:rsidRDefault="005D07D4" w:rsidP="002D0CAF">
      <w:pPr>
        <w:rPr>
          <w:sz w:val="24"/>
          <w:szCs w:val="24"/>
          <w:u w:val="single"/>
          <w:lang w:eastAsia="en-GB"/>
        </w:rPr>
      </w:pPr>
      <w:r w:rsidRPr="00AC7D5C">
        <w:rPr>
          <w:sz w:val="24"/>
          <w:szCs w:val="24"/>
          <w:u w:val="single"/>
          <w:lang w:eastAsia="en-GB"/>
        </w:rPr>
        <w:t>Requirements for Preemption Indication</w:t>
      </w:r>
    </w:p>
    <w:p w14:paraId="7155F570" w14:textId="63117EE2" w:rsidR="005D07D4" w:rsidRDefault="00484884" w:rsidP="002D0CAF">
      <w:pPr>
        <w:rPr>
          <w:lang w:eastAsia="ja-JP" w:bidi="hi-IN"/>
        </w:rPr>
      </w:pPr>
      <w:r>
        <w:rPr>
          <w:lang w:eastAsia="en-GB"/>
        </w:rPr>
        <w:t xml:space="preserve">To support URLLC UEs in the system DL preemption indication for </w:t>
      </w:r>
      <w:proofErr w:type="spellStart"/>
      <w:r>
        <w:rPr>
          <w:lang w:eastAsia="en-GB"/>
        </w:rPr>
        <w:t>eMBB</w:t>
      </w:r>
      <w:proofErr w:type="spellEnd"/>
      <w:r>
        <w:rPr>
          <w:lang w:eastAsia="en-GB"/>
        </w:rPr>
        <w:t xml:space="preserve"> UEs was introduced.</w:t>
      </w:r>
      <w:r w:rsidR="005D07D4" w:rsidRPr="005D07D4">
        <w:rPr>
          <w:lang w:eastAsia="ja-JP" w:bidi="hi-IN"/>
        </w:rPr>
        <w:t xml:space="preserve"> </w:t>
      </w:r>
      <w:r w:rsidR="005D07D4">
        <w:rPr>
          <w:lang w:eastAsia="ja-JP" w:bidi="hi-IN"/>
        </w:rPr>
        <w:t xml:space="preserve">In order to ensure proper operation in a network deployment for all types of UEs, it is essential to introduce and verify that the </w:t>
      </w:r>
      <w:proofErr w:type="spellStart"/>
      <w:r w:rsidR="005D07D4">
        <w:rPr>
          <w:lang w:eastAsia="ja-JP" w:bidi="hi-IN"/>
        </w:rPr>
        <w:t>eMBB</w:t>
      </w:r>
      <w:proofErr w:type="spellEnd"/>
      <w:r w:rsidR="005D07D4">
        <w:rPr>
          <w:lang w:eastAsia="ja-JP" w:bidi="hi-IN"/>
        </w:rPr>
        <w:t xml:space="preserve"> UEs can support interruption of transmission of DL data reception based on preemption indication. We propose to introduce a testcase with DL preemption indication to verify that the UE is flushing its soft buffer as required instead of combining</w:t>
      </w:r>
      <w:r w:rsidR="007A72F7">
        <w:rPr>
          <w:lang w:eastAsia="ja-JP" w:bidi="hi-IN"/>
        </w:rPr>
        <w:t xml:space="preserve"> after receiving DL preemption indication</w:t>
      </w:r>
      <w:r w:rsidR="005D07D4">
        <w:rPr>
          <w:lang w:eastAsia="ja-JP" w:bidi="hi-IN"/>
        </w:rPr>
        <w:t xml:space="preserve">. The pass/fail criteria and set-up of such a test </w:t>
      </w:r>
      <w:r w:rsidR="007A72F7">
        <w:rPr>
          <w:lang w:eastAsia="ja-JP" w:bidi="hi-IN"/>
        </w:rPr>
        <w:t>should</w:t>
      </w:r>
      <w:r w:rsidR="005D07D4">
        <w:rPr>
          <w:lang w:eastAsia="ja-JP" w:bidi="hi-IN"/>
        </w:rPr>
        <w:t xml:space="preserve"> be discussed further. </w:t>
      </w:r>
    </w:p>
    <w:p w14:paraId="766A8210" w14:textId="3C75A32A" w:rsidR="005D07D4" w:rsidRPr="005D07D4" w:rsidRDefault="005D07D4" w:rsidP="002D0CAF">
      <w:pPr>
        <w:rPr>
          <w:b/>
          <w:bCs/>
          <w:lang w:eastAsia="ja-JP" w:bidi="hi-IN"/>
        </w:rPr>
      </w:pPr>
      <w:r w:rsidRPr="005D07D4">
        <w:rPr>
          <w:b/>
          <w:bCs/>
          <w:lang w:eastAsia="ja-JP" w:bidi="hi-IN"/>
        </w:rPr>
        <w:t xml:space="preserve">Proposal #8: Introduce requirement to test DL preemption indication on </w:t>
      </w:r>
      <w:proofErr w:type="spellStart"/>
      <w:r w:rsidRPr="005D07D4">
        <w:rPr>
          <w:b/>
          <w:bCs/>
          <w:lang w:eastAsia="ja-JP" w:bidi="hi-IN"/>
        </w:rPr>
        <w:t>eMBB</w:t>
      </w:r>
      <w:proofErr w:type="spellEnd"/>
      <w:r w:rsidRPr="005D07D4">
        <w:rPr>
          <w:b/>
          <w:bCs/>
          <w:lang w:eastAsia="ja-JP" w:bidi="hi-IN"/>
        </w:rPr>
        <w:t xml:space="preserve"> UE</w:t>
      </w:r>
    </w:p>
    <w:p w14:paraId="0ABADD7F" w14:textId="77777777" w:rsidR="008B7066" w:rsidRPr="00BB6305" w:rsidRDefault="008B7066" w:rsidP="0050481E">
      <w:pPr>
        <w:rPr>
          <w:b/>
          <w:bCs/>
          <w:lang w:eastAsia="en-GB"/>
        </w:rPr>
      </w:pPr>
    </w:p>
    <w:p w14:paraId="315797C5" w14:textId="77777777" w:rsidR="005D07D4" w:rsidRPr="00AC7D5C" w:rsidRDefault="005D07D4" w:rsidP="00AC7D5C">
      <w:pPr>
        <w:rPr>
          <w:sz w:val="24"/>
          <w:szCs w:val="24"/>
          <w:u w:val="single"/>
          <w:lang w:eastAsia="en-GB"/>
        </w:rPr>
      </w:pPr>
      <w:r w:rsidRPr="00AC7D5C">
        <w:rPr>
          <w:sz w:val="24"/>
          <w:szCs w:val="24"/>
          <w:u w:val="single"/>
          <w:lang w:eastAsia="en-GB"/>
        </w:rPr>
        <w:t>BS demodulation requirements for low latency</w:t>
      </w:r>
    </w:p>
    <w:p w14:paraId="1002810B" w14:textId="1F96B268" w:rsidR="00F37058" w:rsidRDefault="00BB6305" w:rsidP="0050481E">
      <w:pPr>
        <w:rPr>
          <w:lang w:eastAsia="en-GB"/>
        </w:rPr>
      </w:pPr>
      <w:r>
        <w:rPr>
          <w:lang w:eastAsia="en-GB"/>
        </w:rPr>
        <w:t>For BS demodulation, the feature to be tested for low latency is PDSCH mapping Type B configured with few</w:t>
      </w:r>
      <w:r w:rsidR="008B7066">
        <w:rPr>
          <w:lang w:eastAsia="en-GB"/>
        </w:rPr>
        <w:t>e</w:t>
      </w:r>
      <w:r>
        <w:rPr>
          <w:lang w:eastAsia="en-GB"/>
        </w:rPr>
        <w:t>r symbols tha</w:t>
      </w:r>
      <w:r w:rsidR="007A72F7">
        <w:rPr>
          <w:lang w:eastAsia="en-GB"/>
        </w:rPr>
        <w:t>n</w:t>
      </w:r>
      <w:r>
        <w:rPr>
          <w:lang w:eastAsia="en-GB"/>
        </w:rPr>
        <w:t xml:space="preserve"> Rel-15 demodulation requirements. In Rel-15 PUSCH mapping type B was configured with 8 or 9 symbols. We recommend introducing PUSCH demodulation requirements with mapping Type B configured for 4 symbols. </w:t>
      </w:r>
    </w:p>
    <w:p w14:paraId="5EEF3224" w14:textId="78329939" w:rsidR="00BA1EBA" w:rsidRPr="00BA1EBA" w:rsidRDefault="00BA1EBA" w:rsidP="0050481E">
      <w:pPr>
        <w:rPr>
          <w:b/>
          <w:bCs/>
          <w:lang w:eastAsia="en-GB"/>
        </w:rPr>
      </w:pPr>
      <w:r w:rsidRPr="00BA1EBA">
        <w:rPr>
          <w:b/>
          <w:bCs/>
          <w:lang w:eastAsia="en-GB"/>
        </w:rPr>
        <w:t>Proposal #</w:t>
      </w:r>
      <w:r w:rsidR="005D07D4">
        <w:rPr>
          <w:b/>
          <w:bCs/>
          <w:lang w:eastAsia="en-GB"/>
        </w:rPr>
        <w:t>9</w:t>
      </w:r>
      <w:r w:rsidRPr="00BA1EBA">
        <w:rPr>
          <w:b/>
          <w:bCs/>
          <w:lang w:eastAsia="en-GB"/>
        </w:rPr>
        <w:t xml:space="preserve">: </w:t>
      </w:r>
      <w:r>
        <w:rPr>
          <w:b/>
          <w:bCs/>
          <w:lang w:eastAsia="en-GB"/>
        </w:rPr>
        <w:t xml:space="preserve">For BS demodulation introduce </w:t>
      </w:r>
      <w:r w:rsidR="00AC7D5C">
        <w:rPr>
          <w:b/>
          <w:bCs/>
          <w:lang w:eastAsia="en-GB"/>
        </w:rPr>
        <w:t>requirements</w:t>
      </w:r>
      <w:r>
        <w:rPr>
          <w:b/>
          <w:bCs/>
          <w:lang w:eastAsia="en-GB"/>
        </w:rPr>
        <w:t xml:space="preserve"> with PUSCH mapping </w:t>
      </w:r>
      <w:r w:rsidR="00F71116">
        <w:rPr>
          <w:b/>
          <w:bCs/>
          <w:lang w:eastAsia="en-GB"/>
        </w:rPr>
        <w:t>T</w:t>
      </w:r>
      <w:r>
        <w:rPr>
          <w:b/>
          <w:bCs/>
          <w:lang w:eastAsia="en-GB"/>
        </w:rPr>
        <w:t>ype B with 4 symbols</w:t>
      </w:r>
    </w:p>
    <w:p w14:paraId="37761550"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14:paraId="481C6C5D" w14:textId="78735355" w:rsidR="00F25FDF" w:rsidRDefault="00F25FDF" w:rsidP="006B27A4">
      <w:r>
        <w:t>In this paper</w:t>
      </w:r>
      <w:r w:rsidR="007A72F7">
        <w:t xml:space="preserve"> we present our views on the test cases for URLLC requirements. Our proposals are summarized below:</w:t>
      </w:r>
    </w:p>
    <w:p w14:paraId="7B50D46B" w14:textId="382FBACD" w:rsidR="007A72F7" w:rsidRPr="007A72F7" w:rsidRDefault="007A72F7" w:rsidP="006B27A4">
      <w:pPr>
        <w:rPr>
          <w:u w:val="single"/>
        </w:rPr>
      </w:pPr>
      <w:r w:rsidRPr="007A72F7">
        <w:rPr>
          <w:u w:val="single"/>
        </w:rPr>
        <w:t>Requirements for high reliability</w:t>
      </w:r>
    </w:p>
    <w:p w14:paraId="23C3B662" w14:textId="77777777" w:rsidR="007A72F7" w:rsidRPr="00AC7D5C" w:rsidRDefault="007A72F7" w:rsidP="007A72F7">
      <w:pPr>
        <w:spacing w:after="0"/>
        <w:rPr>
          <w:b/>
          <w:bCs/>
          <w:lang w:val="en-GB" w:eastAsia="en-GB"/>
        </w:rPr>
      </w:pPr>
      <w:r w:rsidRPr="0050481E">
        <w:rPr>
          <w:b/>
          <w:bCs/>
          <w:lang w:val="en-GB" w:eastAsia="en-GB"/>
        </w:rPr>
        <w:t>Proposal #</w:t>
      </w:r>
      <w:r>
        <w:rPr>
          <w:b/>
          <w:bCs/>
          <w:lang w:val="en-GB" w:eastAsia="en-GB"/>
        </w:rPr>
        <w:t>1</w:t>
      </w:r>
      <w:r w:rsidRPr="0050481E">
        <w:rPr>
          <w:b/>
          <w:bCs/>
          <w:lang w:val="en-GB" w:eastAsia="en-GB"/>
        </w:rPr>
        <w:t>: Introduce P</w:t>
      </w:r>
      <w:r>
        <w:rPr>
          <w:b/>
          <w:bCs/>
          <w:lang w:val="en-GB" w:eastAsia="en-GB"/>
        </w:rPr>
        <w:t>D</w:t>
      </w:r>
      <w:r w:rsidRPr="0050481E">
        <w:rPr>
          <w:b/>
          <w:bCs/>
          <w:lang w:val="en-GB" w:eastAsia="en-GB"/>
        </w:rPr>
        <w:t>SCH demodulation test cases for target BLER 10</w:t>
      </w:r>
      <w:r w:rsidRPr="0050481E">
        <w:rPr>
          <w:b/>
          <w:bCs/>
          <w:vertAlign w:val="superscript"/>
          <w:lang w:val="en-GB" w:eastAsia="en-GB"/>
        </w:rPr>
        <w:t xml:space="preserve">-5 </w:t>
      </w:r>
      <w:r>
        <w:rPr>
          <w:b/>
          <w:bCs/>
          <w:lang w:val="en-GB" w:eastAsia="en-GB"/>
        </w:rPr>
        <w:t xml:space="preserve"> with the following parameters:</w:t>
      </w:r>
      <w:r>
        <w:rPr>
          <w:b/>
          <w:bCs/>
          <w:lang w:val="en-GB" w:eastAsia="en-GB"/>
        </w:rPr>
        <w:tab/>
      </w:r>
      <w:r>
        <w:rPr>
          <w:b/>
          <w:bCs/>
          <w:lang w:val="en-GB" w:eastAsia="en-GB"/>
        </w:rPr>
        <w:tab/>
      </w:r>
      <w:r w:rsidRPr="00AC7D5C">
        <w:rPr>
          <w:b/>
          <w:bCs/>
          <w:lang w:val="en-GB" w:eastAsia="en-GB"/>
        </w:rPr>
        <w:t>Target BLER: 10^-5</w:t>
      </w:r>
      <w:r>
        <w:rPr>
          <w:b/>
          <w:bCs/>
          <w:lang w:val="en-GB" w:eastAsia="en-GB"/>
        </w:rPr>
        <w:t xml:space="preserve">; </w:t>
      </w:r>
      <w:r w:rsidRPr="00AC7D5C">
        <w:rPr>
          <w:b/>
          <w:bCs/>
          <w:lang w:val="en-GB" w:eastAsia="en-GB"/>
        </w:rPr>
        <w:t>Target test confidence level: 99.999%</w:t>
      </w:r>
    </w:p>
    <w:p w14:paraId="26388FFD" w14:textId="77777777" w:rsidR="007A72F7" w:rsidRPr="00AC7D5C" w:rsidRDefault="007A72F7" w:rsidP="007A72F7">
      <w:pPr>
        <w:spacing w:after="0"/>
        <w:ind w:left="360" w:firstLine="360"/>
        <w:rPr>
          <w:b/>
          <w:bCs/>
          <w:lang w:val="en-GB" w:eastAsia="en-GB"/>
        </w:rPr>
      </w:pPr>
      <w:r w:rsidRPr="00AC7D5C">
        <w:rPr>
          <w:b/>
          <w:bCs/>
          <w:lang w:val="en-GB" w:eastAsia="en-GB"/>
        </w:rPr>
        <w:t>Propagation channel: Static</w:t>
      </w:r>
      <w:r>
        <w:rPr>
          <w:b/>
          <w:bCs/>
          <w:lang w:val="en-GB" w:eastAsia="en-GB"/>
        </w:rPr>
        <w:t xml:space="preserve">; </w:t>
      </w:r>
      <w:r w:rsidRPr="00AC7D5C">
        <w:rPr>
          <w:b/>
          <w:bCs/>
          <w:lang w:val="en-GB" w:eastAsia="en-GB"/>
        </w:rPr>
        <w:t xml:space="preserve">MCS: MCS5 from MCS table </w:t>
      </w:r>
      <w:r>
        <w:rPr>
          <w:b/>
          <w:bCs/>
          <w:lang w:val="en-GB" w:eastAsia="en-GB"/>
        </w:rPr>
        <w:t>3</w:t>
      </w:r>
    </w:p>
    <w:p w14:paraId="62F8B433" w14:textId="77777777" w:rsidR="007A72F7" w:rsidRPr="00AC7D5C" w:rsidRDefault="007A72F7" w:rsidP="007A72F7">
      <w:pPr>
        <w:spacing w:after="0"/>
        <w:ind w:left="360" w:firstLine="360"/>
        <w:rPr>
          <w:b/>
          <w:bCs/>
          <w:lang w:val="en-GB" w:eastAsia="en-GB"/>
        </w:rPr>
      </w:pPr>
      <w:r w:rsidRPr="00AC7D5C">
        <w:rPr>
          <w:b/>
          <w:bCs/>
          <w:lang w:val="en-GB" w:eastAsia="en-GB"/>
        </w:rPr>
        <w:t>SCS: 30KHz for both FDD and TDD</w:t>
      </w:r>
    </w:p>
    <w:p w14:paraId="7A25F9D1" w14:textId="77777777" w:rsidR="007A72F7" w:rsidRPr="00AC7D5C" w:rsidRDefault="007A72F7" w:rsidP="007A72F7">
      <w:pPr>
        <w:spacing w:after="0"/>
        <w:ind w:left="720"/>
        <w:rPr>
          <w:b/>
          <w:bCs/>
          <w:lang w:val="en-GB" w:eastAsia="en-GB"/>
        </w:rPr>
      </w:pPr>
      <w:r w:rsidRPr="00AC7D5C">
        <w:rPr>
          <w:b/>
          <w:bCs/>
          <w:lang w:val="en-GB" w:eastAsia="en-GB"/>
        </w:rPr>
        <w:t xml:space="preserve">Duplex mode: Both TDD and FDD. For TDD mode use </w:t>
      </w:r>
      <w:r>
        <w:rPr>
          <w:b/>
          <w:bCs/>
          <w:lang w:val="en-GB" w:eastAsia="en-GB"/>
        </w:rPr>
        <w:t>D</w:t>
      </w:r>
      <w:r w:rsidRPr="00AC7D5C">
        <w:rPr>
          <w:b/>
          <w:bCs/>
          <w:lang w:val="en-GB" w:eastAsia="en-GB"/>
        </w:rPr>
        <w:t xml:space="preserve">L heavy DL:UL configuration </w:t>
      </w:r>
    </w:p>
    <w:p w14:paraId="1DEDB958" w14:textId="77777777" w:rsidR="007A72F7" w:rsidRPr="00AC7D5C" w:rsidRDefault="007A72F7" w:rsidP="007A72F7">
      <w:pPr>
        <w:spacing w:after="0"/>
        <w:ind w:left="360" w:firstLine="360"/>
        <w:rPr>
          <w:b/>
          <w:bCs/>
          <w:lang w:val="en-GB" w:eastAsia="en-GB"/>
        </w:rPr>
      </w:pPr>
      <w:r w:rsidRPr="00AC7D5C">
        <w:rPr>
          <w:b/>
          <w:bCs/>
          <w:lang w:val="en-GB" w:eastAsia="en-GB"/>
        </w:rPr>
        <w:t xml:space="preserve">HARQ: no </w:t>
      </w:r>
      <w:proofErr w:type="spellStart"/>
      <w:r w:rsidRPr="00AC7D5C">
        <w:rPr>
          <w:b/>
          <w:bCs/>
          <w:lang w:val="en-GB" w:eastAsia="en-GB"/>
        </w:rPr>
        <w:t>ReTx</w:t>
      </w:r>
      <w:proofErr w:type="spellEnd"/>
    </w:p>
    <w:p w14:paraId="43EC2688" w14:textId="77777777" w:rsidR="007A72F7" w:rsidRPr="00AC7D5C" w:rsidRDefault="007A72F7" w:rsidP="007A72F7">
      <w:pPr>
        <w:spacing w:after="0"/>
        <w:ind w:left="360" w:firstLine="360"/>
        <w:rPr>
          <w:b/>
          <w:bCs/>
          <w:lang w:val="en-GB" w:eastAsia="en-GB"/>
        </w:rPr>
      </w:pPr>
      <w:r w:rsidRPr="00AC7D5C">
        <w:rPr>
          <w:b/>
          <w:bCs/>
          <w:lang w:val="en-GB" w:eastAsia="en-GB"/>
        </w:rPr>
        <w:lastRenderedPageBreak/>
        <w:t>Aggregation level on P</w:t>
      </w:r>
      <w:r>
        <w:rPr>
          <w:b/>
          <w:bCs/>
          <w:lang w:val="en-GB" w:eastAsia="en-GB"/>
        </w:rPr>
        <w:t>D</w:t>
      </w:r>
      <w:r w:rsidRPr="00AC7D5C">
        <w:rPr>
          <w:b/>
          <w:bCs/>
          <w:lang w:val="en-GB" w:eastAsia="en-GB"/>
        </w:rPr>
        <w:t>SCH: 1</w:t>
      </w:r>
    </w:p>
    <w:p w14:paraId="0C01161D" w14:textId="77777777" w:rsidR="007A72F7" w:rsidRDefault="007A72F7" w:rsidP="007A72F7">
      <w:pPr>
        <w:spacing w:after="0"/>
        <w:rPr>
          <w:b/>
          <w:bCs/>
          <w:lang w:val="en-GB" w:eastAsia="en-GB"/>
        </w:rPr>
      </w:pPr>
    </w:p>
    <w:p w14:paraId="558F06C6" w14:textId="625C5A4D" w:rsidR="007A72F7" w:rsidRPr="00AC7D5C" w:rsidRDefault="007A72F7" w:rsidP="007A72F7">
      <w:pPr>
        <w:spacing w:after="0"/>
        <w:rPr>
          <w:b/>
          <w:bCs/>
          <w:lang w:val="en-GB" w:eastAsia="en-GB"/>
        </w:rPr>
      </w:pPr>
      <w:r w:rsidRPr="0050481E">
        <w:rPr>
          <w:b/>
          <w:bCs/>
          <w:lang w:val="en-GB" w:eastAsia="en-GB"/>
        </w:rPr>
        <w:t>Proposal #</w:t>
      </w:r>
      <w:r>
        <w:rPr>
          <w:b/>
          <w:bCs/>
          <w:lang w:val="en-GB" w:eastAsia="en-GB"/>
        </w:rPr>
        <w:t>2</w:t>
      </w:r>
      <w:r w:rsidRPr="0050481E">
        <w:rPr>
          <w:b/>
          <w:bCs/>
          <w:lang w:val="en-GB" w:eastAsia="en-GB"/>
        </w:rPr>
        <w:t>: Introduce P</w:t>
      </w:r>
      <w:r>
        <w:rPr>
          <w:b/>
          <w:bCs/>
          <w:lang w:val="en-GB" w:eastAsia="en-GB"/>
        </w:rPr>
        <w:t>U</w:t>
      </w:r>
      <w:r w:rsidRPr="0050481E">
        <w:rPr>
          <w:b/>
          <w:bCs/>
          <w:lang w:val="en-GB" w:eastAsia="en-GB"/>
        </w:rPr>
        <w:t>SCH demodulation test cases for target BLER 10</w:t>
      </w:r>
      <w:r w:rsidRPr="0050481E">
        <w:rPr>
          <w:b/>
          <w:bCs/>
          <w:vertAlign w:val="superscript"/>
          <w:lang w:val="en-GB" w:eastAsia="en-GB"/>
        </w:rPr>
        <w:t xml:space="preserve">-5 </w:t>
      </w:r>
      <w:r>
        <w:rPr>
          <w:b/>
          <w:bCs/>
          <w:lang w:val="en-GB" w:eastAsia="en-GB"/>
        </w:rPr>
        <w:t xml:space="preserve"> with the following parameters: </w:t>
      </w:r>
      <w:r>
        <w:rPr>
          <w:b/>
          <w:bCs/>
          <w:lang w:val="en-GB" w:eastAsia="en-GB"/>
        </w:rPr>
        <w:tab/>
      </w:r>
      <w:r>
        <w:rPr>
          <w:b/>
          <w:bCs/>
          <w:lang w:val="en-GB" w:eastAsia="en-GB"/>
        </w:rPr>
        <w:tab/>
      </w:r>
      <w:r w:rsidRPr="00AC7D5C">
        <w:rPr>
          <w:b/>
          <w:bCs/>
          <w:lang w:val="en-GB" w:eastAsia="en-GB"/>
        </w:rPr>
        <w:t>Target BLER: 10^-5</w:t>
      </w:r>
      <w:r>
        <w:rPr>
          <w:b/>
          <w:bCs/>
          <w:lang w:val="en-GB" w:eastAsia="en-GB"/>
        </w:rPr>
        <w:t xml:space="preserve">; </w:t>
      </w:r>
      <w:r w:rsidRPr="00AC7D5C">
        <w:rPr>
          <w:b/>
          <w:bCs/>
          <w:lang w:val="en-GB" w:eastAsia="en-GB"/>
        </w:rPr>
        <w:t>Target test confidence level: 99.999%</w:t>
      </w:r>
    </w:p>
    <w:p w14:paraId="6B03ABD3" w14:textId="77777777" w:rsidR="007A72F7" w:rsidRPr="00AC7D5C" w:rsidRDefault="007A72F7" w:rsidP="007A72F7">
      <w:pPr>
        <w:spacing w:after="0"/>
        <w:ind w:left="360" w:firstLine="360"/>
        <w:rPr>
          <w:b/>
          <w:bCs/>
          <w:lang w:val="en-GB" w:eastAsia="en-GB"/>
        </w:rPr>
      </w:pPr>
      <w:r w:rsidRPr="00AC7D5C">
        <w:rPr>
          <w:b/>
          <w:bCs/>
          <w:lang w:val="en-GB" w:eastAsia="en-GB"/>
        </w:rPr>
        <w:t>Propagation channel: Static</w:t>
      </w:r>
      <w:r>
        <w:rPr>
          <w:b/>
          <w:bCs/>
          <w:lang w:val="en-GB" w:eastAsia="en-GB"/>
        </w:rPr>
        <w:t xml:space="preserve">; </w:t>
      </w:r>
      <w:r w:rsidRPr="00AC7D5C">
        <w:rPr>
          <w:b/>
          <w:bCs/>
          <w:lang w:val="en-GB" w:eastAsia="en-GB"/>
        </w:rPr>
        <w:t>MCS: MCS5 from MCS table 2</w:t>
      </w:r>
    </w:p>
    <w:p w14:paraId="06E3ABF3" w14:textId="77777777" w:rsidR="007A72F7" w:rsidRPr="00AC7D5C" w:rsidRDefault="007A72F7" w:rsidP="007A72F7">
      <w:pPr>
        <w:spacing w:after="0"/>
        <w:ind w:left="360" w:firstLine="360"/>
        <w:rPr>
          <w:b/>
          <w:bCs/>
          <w:lang w:val="en-GB" w:eastAsia="en-GB"/>
        </w:rPr>
      </w:pPr>
      <w:r w:rsidRPr="00AC7D5C">
        <w:rPr>
          <w:b/>
          <w:bCs/>
          <w:lang w:val="en-GB" w:eastAsia="en-GB"/>
        </w:rPr>
        <w:t>SCS: 30KHz for both FDD and TDD</w:t>
      </w:r>
    </w:p>
    <w:p w14:paraId="67484B23" w14:textId="77777777" w:rsidR="007A72F7" w:rsidRPr="00AC7D5C" w:rsidRDefault="007A72F7" w:rsidP="007A72F7">
      <w:pPr>
        <w:spacing w:after="0"/>
        <w:ind w:left="720"/>
        <w:rPr>
          <w:b/>
          <w:bCs/>
          <w:lang w:val="en-GB" w:eastAsia="en-GB"/>
        </w:rPr>
      </w:pPr>
      <w:r w:rsidRPr="00AC7D5C">
        <w:rPr>
          <w:b/>
          <w:bCs/>
          <w:lang w:val="en-GB" w:eastAsia="en-GB"/>
        </w:rPr>
        <w:t xml:space="preserve">Duplex mode: Both TDD and FDD. For TDD mode use UL heavy DL:UL configuration </w:t>
      </w:r>
    </w:p>
    <w:p w14:paraId="5B7770F4" w14:textId="77777777" w:rsidR="007A72F7" w:rsidRPr="00AC7D5C" w:rsidRDefault="007A72F7" w:rsidP="007A72F7">
      <w:pPr>
        <w:spacing w:after="0"/>
        <w:ind w:left="360" w:firstLine="360"/>
        <w:rPr>
          <w:b/>
          <w:bCs/>
          <w:lang w:val="en-GB" w:eastAsia="en-GB"/>
        </w:rPr>
      </w:pPr>
      <w:r w:rsidRPr="00AC7D5C">
        <w:rPr>
          <w:b/>
          <w:bCs/>
          <w:lang w:val="en-GB" w:eastAsia="en-GB"/>
        </w:rPr>
        <w:t xml:space="preserve">HARQ: no </w:t>
      </w:r>
      <w:proofErr w:type="spellStart"/>
      <w:r w:rsidRPr="00AC7D5C">
        <w:rPr>
          <w:b/>
          <w:bCs/>
          <w:lang w:val="en-GB" w:eastAsia="en-GB"/>
        </w:rPr>
        <w:t>ReTx</w:t>
      </w:r>
      <w:proofErr w:type="spellEnd"/>
    </w:p>
    <w:p w14:paraId="1035286B" w14:textId="77777777" w:rsidR="007A72F7" w:rsidRPr="00AC7D5C" w:rsidRDefault="007A72F7" w:rsidP="007A72F7">
      <w:pPr>
        <w:spacing w:after="0"/>
        <w:ind w:left="360" w:firstLine="360"/>
        <w:rPr>
          <w:b/>
          <w:bCs/>
          <w:lang w:val="en-GB" w:eastAsia="en-GB"/>
        </w:rPr>
      </w:pPr>
      <w:r w:rsidRPr="00AC7D5C">
        <w:rPr>
          <w:b/>
          <w:bCs/>
          <w:lang w:val="en-GB" w:eastAsia="en-GB"/>
        </w:rPr>
        <w:t>Aggregation level on PUSCH: 1</w:t>
      </w:r>
    </w:p>
    <w:p w14:paraId="34F2724F" w14:textId="20BA1DB8" w:rsidR="007A72F7" w:rsidRDefault="007A72F7" w:rsidP="006B27A4"/>
    <w:p w14:paraId="0B5AF232" w14:textId="77777777" w:rsidR="007A72F7" w:rsidRPr="0050481E" w:rsidRDefault="007A72F7" w:rsidP="007A72F7">
      <w:pPr>
        <w:rPr>
          <w:b/>
          <w:bCs/>
          <w:lang w:val="en-GB" w:eastAsia="en-GB"/>
        </w:rPr>
      </w:pPr>
      <w:r w:rsidRPr="0050481E">
        <w:rPr>
          <w:b/>
          <w:bCs/>
          <w:lang w:val="en-GB" w:eastAsia="en-GB"/>
        </w:rPr>
        <w:t>Proposal #</w:t>
      </w:r>
      <w:r>
        <w:rPr>
          <w:b/>
          <w:bCs/>
          <w:lang w:val="en-GB" w:eastAsia="en-GB"/>
        </w:rPr>
        <w:t>3</w:t>
      </w:r>
      <w:r w:rsidRPr="0050481E">
        <w:rPr>
          <w:b/>
          <w:bCs/>
          <w:lang w:val="en-GB" w:eastAsia="en-GB"/>
        </w:rPr>
        <w:t>: Introduce P</w:t>
      </w:r>
      <w:r>
        <w:rPr>
          <w:b/>
          <w:bCs/>
          <w:lang w:val="en-GB" w:eastAsia="en-GB"/>
        </w:rPr>
        <w:t>D</w:t>
      </w:r>
      <w:r w:rsidRPr="0050481E">
        <w:rPr>
          <w:b/>
          <w:bCs/>
          <w:lang w:val="en-GB" w:eastAsia="en-GB"/>
        </w:rPr>
        <w:t>SCH demodulation test cases P</w:t>
      </w:r>
      <w:r>
        <w:rPr>
          <w:b/>
          <w:bCs/>
          <w:lang w:val="en-GB" w:eastAsia="en-GB"/>
        </w:rPr>
        <w:t>D</w:t>
      </w:r>
      <w:r w:rsidRPr="0050481E">
        <w:rPr>
          <w:b/>
          <w:bCs/>
          <w:lang w:val="en-GB" w:eastAsia="en-GB"/>
        </w:rPr>
        <w:t xml:space="preserve">SCH slot aggregation </w:t>
      </w:r>
      <w:r>
        <w:rPr>
          <w:b/>
          <w:bCs/>
          <w:lang w:val="en-GB" w:eastAsia="en-GB"/>
        </w:rPr>
        <w:t>with [1]% BLER requirement.</w:t>
      </w:r>
    </w:p>
    <w:p w14:paraId="3B0A2A2D" w14:textId="77777777" w:rsidR="007A72F7" w:rsidRDefault="007A72F7" w:rsidP="007A72F7">
      <w:pPr>
        <w:rPr>
          <w:b/>
          <w:bCs/>
          <w:lang w:val="en-GB" w:eastAsia="en-GB"/>
        </w:rPr>
      </w:pPr>
      <w:r w:rsidRPr="0050481E">
        <w:rPr>
          <w:b/>
          <w:bCs/>
          <w:lang w:val="en-GB" w:eastAsia="en-GB"/>
        </w:rPr>
        <w:t>Proposal #</w:t>
      </w:r>
      <w:r>
        <w:rPr>
          <w:b/>
          <w:bCs/>
          <w:lang w:val="en-GB" w:eastAsia="en-GB"/>
        </w:rPr>
        <w:t>4</w:t>
      </w:r>
      <w:r w:rsidRPr="0050481E">
        <w:rPr>
          <w:b/>
          <w:bCs/>
          <w:lang w:val="en-GB" w:eastAsia="en-GB"/>
        </w:rPr>
        <w:t xml:space="preserve">: Introduce PUSCH demodulation test cases for PUSCH slot aggregation </w:t>
      </w:r>
      <w:r>
        <w:rPr>
          <w:b/>
          <w:bCs/>
          <w:lang w:val="en-GB" w:eastAsia="en-GB"/>
        </w:rPr>
        <w:t>with [1]% BLER requirement.</w:t>
      </w:r>
    </w:p>
    <w:p w14:paraId="135FF4F2" w14:textId="77777777" w:rsidR="004303C6" w:rsidRDefault="004303C6" w:rsidP="004303C6">
      <w:pPr>
        <w:overflowPunct w:val="0"/>
        <w:autoSpaceDE w:val="0"/>
        <w:autoSpaceDN w:val="0"/>
        <w:adjustRightInd w:val="0"/>
        <w:spacing w:before="120"/>
        <w:textAlignment w:val="baseline"/>
        <w:rPr>
          <w:b/>
          <w:lang w:eastAsia="en-GB"/>
        </w:rPr>
      </w:pPr>
      <w:r w:rsidRPr="002D25DC">
        <w:rPr>
          <w:b/>
          <w:lang w:eastAsia="en-GB"/>
        </w:rPr>
        <w:t>Proposal #</w:t>
      </w:r>
      <w:r>
        <w:rPr>
          <w:b/>
          <w:lang w:eastAsia="en-GB"/>
        </w:rPr>
        <w:t>5</w:t>
      </w:r>
      <w:r w:rsidRPr="002D25DC">
        <w:rPr>
          <w:b/>
          <w:lang w:eastAsia="en-GB"/>
        </w:rPr>
        <w:t xml:space="preserve">: </w:t>
      </w:r>
      <w:r>
        <w:rPr>
          <w:b/>
          <w:lang w:eastAsia="en-GB"/>
        </w:rPr>
        <w:t xml:space="preserve">Introduce CQI reporting test case with CQI table 3 for fading channel conditions </w:t>
      </w:r>
    </w:p>
    <w:p w14:paraId="1F12E4C0" w14:textId="77777777" w:rsidR="007A72F7" w:rsidRDefault="007A72F7" w:rsidP="006B27A4">
      <w:bookmarkStart w:id="1" w:name="_GoBack"/>
      <w:bookmarkEnd w:id="1"/>
    </w:p>
    <w:p w14:paraId="0575FE83" w14:textId="101FAFC5" w:rsidR="00F25FDF" w:rsidRDefault="007A72F7" w:rsidP="006B27A4">
      <w:pPr>
        <w:rPr>
          <w:u w:val="single"/>
        </w:rPr>
      </w:pPr>
      <w:r w:rsidRPr="007A72F7">
        <w:rPr>
          <w:u w:val="single"/>
        </w:rPr>
        <w:t>Requirements for low latency</w:t>
      </w:r>
    </w:p>
    <w:p w14:paraId="5F866A48" w14:textId="62DB9413" w:rsidR="007A72F7" w:rsidRPr="00FB0CA7" w:rsidRDefault="007A72F7" w:rsidP="007A72F7">
      <w:pPr>
        <w:rPr>
          <w:b/>
          <w:bCs/>
          <w:lang w:eastAsia="en-GB"/>
        </w:rPr>
      </w:pPr>
      <w:r w:rsidRPr="00FB0CA7">
        <w:rPr>
          <w:b/>
          <w:bCs/>
          <w:lang w:eastAsia="en-GB"/>
        </w:rPr>
        <w:t xml:space="preserve">Proposal #6: Use PDSCH mapping </w:t>
      </w:r>
      <w:r w:rsidR="00F71116">
        <w:rPr>
          <w:b/>
          <w:bCs/>
          <w:lang w:eastAsia="en-GB"/>
        </w:rPr>
        <w:t>T</w:t>
      </w:r>
      <w:r w:rsidRPr="00FB0CA7">
        <w:rPr>
          <w:b/>
          <w:bCs/>
          <w:lang w:eastAsia="en-GB"/>
        </w:rPr>
        <w:t>ype B with 2 symbols in PDSCH processing capability 2 test case</w:t>
      </w:r>
    </w:p>
    <w:p w14:paraId="42A83D86" w14:textId="29746122" w:rsidR="007A72F7" w:rsidRPr="005D07D4" w:rsidRDefault="007A72F7" w:rsidP="007A72F7">
      <w:pPr>
        <w:rPr>
          <w:b/>
          <w:bCs/>
          <w:lang w:eastAsia="en-GB"/>
        </w:rPr>
      </w:pPr>
      <w:r w:rsidRPr="005D07D4">
        <w:rPr>
          <w:b/>
          <w:bCs/>
          <w:lang w:eastAsia="en-GB"/>
        </w:rPr>
        <w:t>Proposal #7: Introduce test case with PDSCH processing capability 2 with the following parameters:</w:t>
      </w:r>
      <w:r w:rsidRPr="005D07D4">
        <w:rPr>
          <w:b/>
          <w:bCs/>
          <w:lang w:eastAsia="en-GB"/>
        </w:rPr>
        <w:tab/>
      </w:r>
      <w:r w:rsidRPr="005D07D4">
        <w:rPr>
          <w:b/>
          <w:bCs/>
          <w:lang w:eastAsia="en-GB"/>
        </w:rPr>
        <w:tab/>
      </w:r>
      <w:r w:rsidRPr="005D07D4">
        <w:rPr>
          <w:b/>
          <w:bCs/>
          <w:lang w:eastAsia="en-GB"/>
        </w:rPr>
        <w:tab/>
        <w:t xml:space="preserve">PDSCH Mapping </w:t>
      </w:r>
      <w:r w:rsidR="00F71116">
        <w:rPr>
          <w:b/>
          <w:bCs/>
          <w:lang w:eastAsia="en-GB"/>
        </w:rPr>
        <w:t>T</w:t>
      </w:r>
      <w:r w:rsidRPr="005D07D4">
        <w:rPr>
          <w:b/>
          <w:bCs/>
          <w:lang w:eastAsia="en-GB"/>
        </w:rPr>
        <w:t>ype B with 2 symbols</w:t>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t>For TDD mode – TDD pattern: SU; S=12D+2G</w:t>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r>
      <w:r w:rsidRPr="005D07D4">
        <w:rPr>
          <w:b/>
          <w:bCs/>
          <w:lang w:eastAsia="en-GB"/>
        </w:rPr>
        <w:tab/>
        <w:t>Number of HARQ processes: 2</w:t>
      </w:r>
    </w:p>
    <w:p w14:paraId="4B4D10B3" w14:textId="77777777" w:rsidR="007A72F7" w:rsidRPr="005D07D4" w:rsidRDefault="007A72F7" w:rsidP="007A72F7">
      <w:pPr>
        <w:rPr>
          <w:b/>
          <w:bCs/>
          <w:lang w:eastAsia="ja-JP" w:bidi="hi-IN"/>
        </w:rPr>
      </w:pPr>
      <w:r w:rsidRPr="005D07D4">
        <w:rPr>
          <w:b/>
          <w:bCs/>
          <w:lang w:eastAsia="ja-JP" w:bidi="hi-IN"/>
        </w:rPr>
        <w:t xml:space="preserve">Proposal #8: Introduce requirement to test DL preemption indication on </w:t>
      </w:r>
      <w:proofErr w:type="spellStart"/>
      <w:r w:rsidRPr="005D07D4">
        <w:rPr>
          <w:b/>
          <w:bCs/>
          <w:lang w:eastAsia="ja-JP" w:bidi="hi-IN"/>
        </w:rPr>
        <w:t>eMBB</w:t>
      </w:r>
      <w:proofErr w:type="spellEnd"/>
      <w:r w:rsidRPr="005D07D4">
        <w:rPr>
          <w:b/>
          <w:bCs/>
          <w:lang w:eastAsia="ja-JP" w:bidi="hi-IN"/>
        </w:rPr>
        <w:t xml:space="preserve"> UE</w:t>
      </w:r>
    </w:p>
    <w:p w14:paraId="668686C1" w14:textId="6C0AFC26" w:rsidR="007A72F7" w:rsidRPr="00BA1EBA" w:rsidRDefault="007A72F7" w:rsidP="007A72F7">
      <w:pPr>
        <w:rPr>
          <w:b/>
          <w:bCs/>
          <w:lang w:eastAsia="en-GB"/>
        </w:rPr>
      </w:pPr>
      <w:r w:rsidRPr="00BA1EBA">
        <w:rPr>
          <w:b/>
          <w:bCs/>
          <w:lang w:eastAsia="en-GB"/>
        </w:rPr>
        <w:t>Proposal #</w:t>
      </w:r>
      <w:r>
        <w:rPr>
          <w:b/>
          <w:bCs/>
          <w:lang w:eastAsia="en-GB"/>
        </w:rPr>
        <w:t>9</w:t>
      </w:r>
      <w:r w:rsidRPr="00BA1EBA">
        <w:rPr>
          <w:b/>
          <w:bCs/>
          <w:lang w:eastAsia="en-GB"/>
        </w:rPr>
        <w:t xml:space="preserve">: </w:t>
      </w:r>
      <w:r>
        <w:rPr>
          <w:b/>
          <w:bCs/>
          <w:lang w:eastAsia="en-GB"/>
        </w:rPr>
        <w:t xml:space="preserve">For BS demodulation introduce requirements with PUSCH mapping </w:t>
      </w:r>
      <w:r w:rsidR="00F71116">
        <w:rPr>
          <w:b/>
          <w:bCs/>
          <w:lang w:eastAsia="en-GB"/>
        </w:rPr>
        <w:t>T</w:t>
      </w:r>
      <w:r>
        <w:rPr>
          <w:b/>
          <w:bCs/>
          <w:lang w:eastAsia="en-GB"/>
        </w:rPr>
        <w:t>ype B with 4 symbols</w:t>
      </w:r>
    </w:p>
    <w:p w14:paraId="2AA6E405" w14:textId="77777777" w:rsidR="007A72F7" w:rsidRPr="007A72F7" w:rsidRDefault="007A72F7" w:rsidP="006B27A4"/>
    <w:p w14:paraId="1AB18916" w14:textId="77777777" w:rsidR="00F25FDF" w:rsidRDefault="00F25FDF" w:rsidP="00805B0A">
      <w:pPr>
        <w:pStyle w:val="Heading1"/>
        <w:numPr>
          <w:ilvl w:val="0"/>
          <w:numId w:val="0"/>
        </w:numPr>
        <w:overflowPunct/>
        <w:autoSpaceDE/>
        <w:autoSpaceDN/>
        <w:adjustRightInd/>
        <w:ind w:left="432" w:hanging="432"/>
        <w:textAlignment w:val="auto"/>
        <w:rPr>
          <w:lang w:val="en-US"/>
        </w:rPr>
      </w:pPr>
      <w:r>
        <w:rPr>
          <w:lang w:val="en-US"/>
        </w:rPr>
        <w:t>Reference</w:t>
      </w:r>
    </w:p>
    <w:p w14:paraId="27E4CBE3" w14:textId="5E1D968C" w:rsidR="00F25FDF" w:rsidRDefault="0030040A" w:rsidP="006B27A4">
      <w:pPr>
        <w:pStyle w:val="ListParagraph"/>
        <w:numPr>
          <w:ilvl w:val="0"/>
          <w:numId w:val="23"/>
        </w:numPr>
      </w:pPr>
      <w:r w:rsidRPr="0030040A">
        <w:t>R4-1915913</w:t>
      </w:r>
      <w:r>
        <w:t>, “</w:t>
      </w:r>
      <w:r w:rsidRPr="0030040A">
        <w:t>Way forward on NR URLLC demodulation and CSI requirements</w:t>
      </w:r>
      <w:r>
        <w:t xml:space="preserve">”, Huawei, </w:t>
      </w:r>
      <w:proofErr w:type="spellStart"/>
      <w:r>
        <w:t>HiSilicon</w:t>
      </w:r>
      <w:proofErr w:type="spellEnd"/>
    </w:p>
    <w:p w14:paraId="338155AC" w14:textId="2EE85B5C" w:rsidR="002E0BBB" w:rsidRDefault="002E0BBB" w:rsidP="006B27A4">
      <w:pPr>
        <w:pStyle w:val="ListParagraph"/>
        <w:numPr>
          <w:ilvl w:val="0"/>
          <w:numId w:val="23"/>
        </w:numPr>
      </w:pPr>
      <w:r>
        <w:t>R4-2000370, “</w:t>
      </w:r>
      <w:r w:rsidRPr="002E0BBB">
        <w:t>Discussion on test feasibility and methodology for URLLC</w:t>
      </w:r>
      <w:r>
        <w:t>”, Intel Corporation</w:t>
      </w:r>
    </w:p>
    <w:p w14:paraId="20425A45" w14:textId="77777777"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45E0868"/>
    <w:multiLevelType w:val="hybridMultilevel"/>
    <w:tmpl w:val="707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A58AA"/>
    <w:multiLevelType w:val="hybridMultilevel"/>
    <w:tmpl w:val="654EBAF2"/>
    <w:lvl w:ilvl="0" w:tplc="5874DC8A">
      <w:start w:val="1"/>
      <w:numFmt w:val="bullet"/>
      <w:lvlText w:val="•"/>
      <w:lvlJc w:val="left"/>
      <w:pPr>
        <w:tabs>
          <w:tab w:val="num" w:pos="720"/>
        </w:tabs>
        <w:ind w:left="720" w:hanging="360"/>
      </w:pPr>
      <w:rPr>
        <w:rFonts w:ascii="Arial" w:hAnsi="Arial" w:hint="default"/>
      </w:rPr>
    </w:lvl>
    <w:lvl w:ilvl="1" w:tplc="272C4C76">
      <w:start w:val="1"/>
      <w:numFmt w:val="bullet"/>
      <w:lvlText w:val="•"/>
      <w:lvlJc w:val="left"/>
      <w:pPr>
        <w:tabs>
          <w:tab w:val="num" w:pos="1440"/>
        </w:tabs>
        <w:ind w:left="1440" w:hanging="360"/>
      </w:pPr>
      <w:rPr>
        <w:rFonts w:ascii="Arial" w:hAnsi="Arial" w:hint="default"/>
      </w:rPr>
    </w:lvl>
    <w:lvl w:ilvl="2" w:tplc="CCAEB8C0" w:tentative="1">
      <w:start w:val="1"/>
      <w:numFmt w:val="bullet"/>
      <w:lvlText w:val="•"/>
      <w:lvlJc w:val="left"/>
      <w:pPr>
        <w:tabs>
          <w:tab w:val="num" w:pos="2160"/>
        </w:tabs>
        <w:ind w:left="2160" w:hanging="360"/>
      </w:pPr>
      <w:rPr>
        <w:rFonts w:ascii="Arial" w:hAnsi="Arial" w:hint="default"/>
      </w:rPr>
    </w:lvl>
    <w:lvl w:ilvl="3" w:tplc="0CA4489C" w:tentative="1">
      <w:start w:val="1"/>
      <w:numFmt w:val="bullet"/>
      <w:lvlText w:val="•"/>
      <w:lvlJc w:val="left"/>
      <w:pPr>
        <w:tabs>
          <w:tab w:val="num" w:pos="2880"/>
        </w:tabs>
        <w:ind w:left="2880" w:hanging="360"/>
      </w:pPr>
      <w:rPr>
        <w:rFonts w:ascii="Arial" w:hAnsi="Arial" w:hint="default"/>
      </w:rPr>
    </w:lvl>
    <w:lvl w:ilvl="4" w:tplc="070CB890" w:tentative="1">
      <w:start w:val="1"/>
      <w:numFmt w:val="bullet"/>
      <w:lvlText w:val="•"/>
      <w:lvlJc w:val="left"/>
      <w:pPr>
        <w:tabs>
          <w:tab w:val="num" w:pos="3600"/>
        </w:tabs>
        <w:ind w:left="3600" w:hanging="360"/>
      </w:pPr>
      <w:rPr>
        <w:rFonts w:ascii="Arial" w:hAnsi="Arial" w:hint="default"/>
      </w:rPr>
    </w:lvl>
    <w:lvl w:ilvl="5" w:tplc="1C0C6CA2" w:tentative="1">
      <w:start w:val="1"/>
      <w:numFmt w:val="bullet"/>
      <w:lvlText w:val="•"/>
      <w:lvlJc w:val="left"/>
      <w:pPr>
        <w:tabs>
          <w:tab w:val="num" w:pos="4320"/>
        </w:tabs>
        <w:ind w:left="4320" w:hanging="360"/>
      </w:pPr>
      <w:rPr>
        <w:rFonts w:ascii="Arial" w:hAnsi="Arial" w:hint="default"/>
      </w:rPr>
    </w:lvl>
    <w:lvl w:ilvl="6" w:tplc="0AE66692" w:tentative="1">
      <w:start w:val="1"/>
      <w:numFmt w:val="bullet"/>
      <w:lvlText w:val="•"/>
      <w:lvlJc w:val="left"/>
      <w:pPr>
        <w:tabs>
          <w:tab w:val="num" w:pos="5040"/>
        </w:tabs>
        <w:ind w:left="5040" w:hanging="360"/>
      </w:pPr>
      <w:rPr>
        <w:rFonts w:ascii="Arial" w:hAnsi="Arial" w:hint="default"/>
      </w:rPr>
    </w:lvl>
    <w:lvl w:ilvl="7" w:tplc="5F4086EC" w:tentative="1">
      <w:start w:val="1"/>
      <w:numFmt w:val="bullet"/>
      <w:lvlText w:val="•"/>
      <w:lvlJc w:val="left"/>
      <w:pPr>
        <w:tabs>
          <w:tab w:val="num" w:pos="5760"/>
        </w:tabs>
        <w:ind w:left="5760" w:hanging="360"/>
      </w:pPr>
      <w:rPr>
        <w:rFonts w:ascii="Arial" w:hAnsi="Arial" w:hint="default"/>
      </w:rPr>
    </w:lvl>
    <w:lvl w:ilvl="8" w:tplc="7FC050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097D22"/>
    <w:multiLevelType w:val="hybridMultilevel"/>
    <w:tmpl w:val="B14EACC8"/>
    <w:lvl w:ilvl="0" w:tplc="1E52810A">
      <w:start w:val="1"/>
      <w:numFmt w:val="bullet"/>
      <w:lvlText w:val="•"/>
      <w:lvlJc w:val="left"/>
      <w:pPr>
        <w:tabs>
          <w:tab w:val="num" w:pos="720"/>
        </w:tabs>
        <w:ind w:left="720" w:hanging="360"/>
      </w:pPr>
      <w:rPr>
        <w:rFonts w:ascii="Arial" w:hAnsi="Arial" w:hint="default"/>
      </w:rPr>
    </w:lvl>
    <w:lvl w:ilvl="1" w:tplc="EF201DAA">
      <w:start w:val="181"/>
      <w:numFmt w:val="bullet"/>
      <w:lvlText w:val="•"/>
      <w:lvlJc w:val="left"/>
      <w:pPr>
        <w:tabs>
          <w:tab w:val="num" w:pos="1440"/>
        </w:tabs>
        <w:ind w:left="1440" w:hanging="360"/>
      </w:pPr>
      <w:rPr>
        <w:rFonts w:ascii="Arial" w:hAnsi="Arial" w:hint="default"/>
      </w:rPr>
    </w:lvl>
    <w:lvl w:ilvl="2" w:tplc="4A3C2F36">
      <w:start w:val="181"/>
      <w:numFmt w:val="bullet"/>
      <w:lvlText w:val="•"/>
      <w:lvlJc w:val="left"/>
      <w:pPr>
        <w:tabs>
          <w:tab w:val="num" w:pos="2160"/>
        </w:tabs>
        <w:ind w:left="2160" w:hanging="360"/>
      </w:pPr>
      <w:rPr>
        <w:rFonts w:ascii="Arial" w:hAnsi="Arial" w:hint="default"/>
      </w:rPr>
    </w:lvl>
    <w:lvl w:ilvl="3" w:tplc="A80C5026">
      <w:start w:val="181"/>
      <w:numFmt w:val="bullet"/>
      <w:lvlText w:val="•"/>
      <w:lvlJc w:val="left"/>
      <w:pPr>
        <w:tabs>
          <w:tab w:val="num" w:pos="2880"/>
        </w:tabs>
        <w:ind w:left="2880" w:hanging="360"/>
      </w:pPr>
      <w:rPr>
        <w:rFonts w:ascii="Arial" w:hAnsi="Arial" w:hint="default"/>
      </w:rPr>
    </w:lvl>
    <w:lvl w:ilvl="4" w:tplc="416418D0">
      <w:start w:val="181"/>
      <w:numFmt w:val="bullet"/>
      <w:lvlText w:val="•"/>
      <w:lvlJc w:val="left"/>
      <w:pPr>
        <w:tabs>
          <w:tab w:val="num" w:pos="3600"/>
        </w:tabs>
        <w:ind w:left="3600" w:hanging="360"/>
      </w:pPr>
      <w:rPr>
        <w:rFonts w:ascii="Arial" w:hAnsi="Arial" w:hint="default"/>
      </w:rPr>
    </w:lvl>
    <w:lvl w:ilvl="5" w:tplc="2CDA0620" w:tentative="1">
      <w:start w:val="1"/>
      <w:numFmt w:val="bullet"/>
      <w:lvlText w:val="•"/>
      <w:lvlJc w:val="left"/>
      <w:pPr>
        <w:tabs>
          <w:tab w:val="num" w:pos="4320"/>
        </w:tabs>
        <w:ind w:left="4320" w:hanging="360"/>
      </w:pPr>
      <w:rPr>
        <w:rFonts w:ascii="Arial" w:hAnsi="Arial" w:hint="default"/>
      </w:rPr>
    </w:lvl>
    <w:lvl w:ilvl="6" w:tplc="4E6634C4" w:tentative="1">
      <w:start w:val="1"/>
      <w:numFmt w:val="bullet"/>
      <w:lvlText w:val="•"/>
      <w:lvlJc w:val="left"/>
      <w:pPr>
        <w:tabs>
          <w:tab w:val="num" w:pos="5040"/>
        </w:tabs>
        <w:ind w:left="5040" w:hanging="360"/>
      </w:pPr>
      <w:rPr>
        <w:rFonts w:ascii="Arial" w:hAnsi="Arial" w:hint="default"/>
      </w:rPr>
    </w:lvl>
    <w:lvl w:ilvl="7" w:tplc="AF583CB0" w:tentative="1">
      <w:start w:val="1"/>
      <w:numFmt w:val="bullet"/>
      <w:lvlText w:val="•"/>
      <w:lvlJc w:val="left"/>
      <w:pPr>
        <w:tabs>
          <w:tab w:val="num" w:pos="5760"/>
        </w:tabs>
        <w:ind w:left="5760" w:hanging="360"/>
      </w:pPr>
      <w:rPr>
        <w:rFonts w:ascii="Arial" w:hAnsi="Arial" w:hint="default"/>
      </w:rPr>
    </w:lvl>
    <w:lvl w:ilvl="8" w:tplc="75C44A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AC54BF"/>
    <w:multiLevelType w:val="hybridMultilevel"/>
    <w:tmpl w:val="E9261B16"/>
    <w:lvl w:ilvl="0" w:tplc="885A6614">
      <w:start w:val="1"/>
      <w:numFmt w:val="bullet"/>
      <w:lvlText w:val="•"/>
      <w:lvlJc w:val="left"/>
      <w:pPr>
        <w:tabs>
          <w:tab w:val="num" w:pos="720"/>
        </w:tabs>
        <w:ind w:left="720" w:hanging="360"/>
      </w:pPr>
      <w:rPr>
        <w:rFonts w:ascii="Arial" w:hAnsi="Arial" w:hint="default"/>
      </w:rPr>
    </w:lvl>
    <w:lvl w:ilvl="1" w:tplc="663A560A">
      <w:start w:val="181"/>
      <w:numFmt w:val="bullet"/>
      <w:lvlText w:val="•"/>
      <w:lvlJc w:val="left"/>
      <w:pPr>
        <w:tabs>
          <w:tab w:val="num" w:pos="1440"/>
        </w:tabs>
        <w:ind w:left="1440" w:hanging="360"/>
      </w:pPr>
      <w:rPr>
        <w:rFonts w:ascii="Arial" w:hAnsi="Arial" w:hint="default"/>
      </w:rPr>
    </w:lvl>
    <w:lvl w:ilvl="2" w:tplc="56E61CD8">
      <w:start w:val="181"/>
      <w:numFmt w:val="bullet"/>
      <w:lvlText w:val="•"/>
      <w:lvlJc w:val="left"/>
      <w:pPr>
        <w:tabs>
          <w:tab w:val="num" w:pos="2160"/>
        </w:tabs>
        <w:ind w:left="2160" w:hanging="360"/>
      </w:pPr>
      <w:rPr>
        <w:rFonts w:ascii="Arial" w:hAnsi="Arial" w:hint="default"/>
      </w:rPr>
    </w:lvl>
    <w:lvl w:ilvl="3" w:tplc="E2EADBC0">
      <w:start w:val="181"/>
      <w:numFmt w:val="bullet"/>
      <w:lvlText w:val="•"/>
      <w:lvlJc w:val="left"/>
      <w:pPr>
        <w:tabs>
          <w:tab w:val="num" w:pos="2880"/>
        </w:tabs>
        <w:ind w:left="2880" w:hanging="360"/>
      </w:pPr>
      <w:rPr>
        <w:rFonts w:ascii="Arial" w:hAnsi="Arial" w:hint="default"/>
      </w:rPr>
    </w:lvl>
    <w:lvl w:ilvl="4" w:tplc="E16C8B1E">
      <w:start w:val="181"/>
      <w:numFmt w:val="bullet"/>
      <w:lvlText w:val="•"/>
      <w:lvlJc w:val="left"/>
      <w:pPr>
        <w:tabs>
          <w:tab w:val="num" w:pos="3600"/>
        </w:tabs>
        <w:ind w:left="3600" w:hanging="360"/>
      </w:pPr>
      <w:rPr>
        <w:rFonts w:ascii="Arial" w:hAnsi="Arial" w:hint="default"/>
      </w:rPr>
    </w:lvl>
    <w:lvl w:ilvl="5" w:tplc="80DCEE12" w:tentative="1">
      <w:start w:val="1"/>
      <w:numFmt w:val="bullet"/>
      <w:lvlText w:val="•"/>
      <w:lvlJc w:val="left"/>
      <w:pPr>
        <w:tabs>
          <w:tab w:val="num" w:pos="4320"/>
        </w:tabs>
        <w:ind w:left="4320" w:hanging="360"/>
      </w:pPr>
      <w:rPr>
        <w:rFonts w:ascii="Arial" w:hAnsi="Arial" w:hint="default"/>
      </w:rPr>
    </w:lvl>
    <w:lvl w:ilvl="6" w:tplc="C4ACB586" w:tentative="1">
      <w:start w:val="1"/>
      <w:numFmt w:val="bullet"/>
      <w:lvlText w:val="•"/>
      <w:lvlJc w:val="left"/>
      <w:pPr>
        <w:tabs>
          <w:tab w:val="num" w:pos="5040"/>
        </w:tabs>
        <w:ind w:left="5040" w:hanging="360"/>
      </w:pPr>
      <w:rPr>
        <w:rFonts w:ascii="Arial" w:hAnsi="Arial" w:hint="default"/>
      </w:rPr>
    </w:lvl>
    <w:lvl w:ilvl="7" w:tplc="752A720C" w:tentative="1">
      <w:start w:val="1"/>
      <w:numFmt w:val="bullet"/>
      <w:lvlText w:val="•"/>
      <w:lvlJc w:val="left"/>
      <w:pPr>
        <w:tabs>
          <w:tab w:val="num" w:pos="5760"/>
        </w:tabs>
        <w:ind w:left="5760" w:hanging="360"/>
      </w:pPr>
      <w:rPr>
        <w:rFonts w:ascii="Arial" w:hAnsi="Arial" w:hint="default"/>
      </w:rPr>
    </w:lvl>
    <w:lvl w:ilvl="8" w:tplc="94B210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676E70"/>
    <w:multiLevelType w:val="hybridMultilevel"/>
    <w:tmpl w:val="09B27052"/>
    <w:lvl w:ilvl="0" w:tplc="87DA3E0A">
      <w:start w:val="1"/>
      <w:numFmt w:val="bullet"/>
      <w:lvlText w:val="•"/>
      <w:lvlJc w:val="left"/>
      <w:pPr>
        <w:tabs>
          <w:tab w:val="num" w:pos="720"/>
        </w:tabs>
        <w:ind w:left="720" w:hanging="360"/>
      </w:pPr>
      <w:rPr>
        <w:rFonts w:ascii="Arial" w:hAnsi="Arial" w:hint="default"/>
      </w:rPr>
    </w:lvl>
    <w:lvl w:ilvl="1" w:tplc="9550A18C">
      <w:start w:val="181"/>
      <w:numFmt w:val="bullet"/>
      <w:lvlText w:val="•"/>
      <w:lvlJc w:val="left"/>
      <w:pPr>
        <w:tabs>
          <w:tab w:val="num" w:pos="1440"/>
        </w:tabs>
        <w:ind w:left="1440" w:hanging="360"/>
      </w:pPr>
      <w:rPr>
        <w:rFonts w:ascii="Arial" w:hAnsi="Arial" w:hint="default"/>
      </w:rPr>
    </w:lvl>
    <w:lvl w:ilvl="2" w:tplc="E6528980">
      <w:start w:val="181"/>
      <w:numFmt w:val="bullet"/>
      <w:lvlText w:val="•"/>
      <w:lvlJc w:val="left"/>
      <w:pPr>
        <w:tabs>
          <w:tab w:val="num" w:pos="2160"/>
        </w:tabs>
        <w:ind w:left="2160" w:hanging="360"/>
      </w:pPr>
      <w:rPr>
        <w:rFonts w:ascii="Arial" w:hAnsi="Arial" w:hint="default"/>
      </w:rPr>
    </w:lvl>
    <w:lvl w:ilvl="3" w:tplc="933AC43E" w:tentative="1">
      <w:start w:val="1"/>
      <w:numFmt w:val="bullet"/>
      <w:lvlText w:val="•"/>
      <w:lvlJc w:val="left"/>
      <w:pPr>
        <w:tabs>
          <w:tab w:val="num" w:pos="2880"/>
        </w:tabs>
        <w:ind w:left="2880" w:hanging="360"/>
      </w:pPr>
      <w:rPr>
        <w:rFonts w:ascii="Arial" w:hAnsi="Arial" w:hint="default"/>
      </w:rPr>
    </w:lvl>
    <w:lvl w:ilvl="4" w:tplc="015A1338" w:tentative="1">
      <w:start w:val="1"/>
      <w:numFmt w:val="bullet"/>
      <w:lvlText w:val="•"/>
      <w:lvlJc w:val="left"/>
      <w:pPr>
        <w:tabs>
          <w:tab w:val="num" w:pos="3600"/>
        </w:tabs>
        <w:ind w:left="3600" w:hanging="360"/>
      </w:pPr>
      <w:rPr>
        <w:rFonts w:ascii="Arial" w:hAnsi="Arial" w:hint="default"/>
      </w:rPr>
    </w:lvl>
    <w:lvl w:ilvl="5" w:tplc="BDBA1692" w:tentative="1">
      <w:start w:val="1"/>
      <w:numFmt w:val="bullet"/>
      <w:lvlText w:val="•"/>
      <w:lvlJc w:val="left"/>
      <w:pPr>
        <w:tabs>
          <w:tab w:val="num" w:pos="4320"/>
        </w:tabs>
        <w:ind w:left="4320" w:hanging="360"/>
      </w:pPr>
      <w:rPr>
        <w:rFonts w:ascii="Arial" w:hAnsi="Arial" w:hint="default"/>
      </w:rPr>
    </w:lvl>
    <w:lvl w:ilvl="6" w:tplc="5A3AD848" w:tentative="1">
      <w:start w:val="1"/>
      <w:numFmt w:val="bullet"/>
      <w:lvlText w:val="•"/>
      <w:lvlJc w:val="left"/>
      <w:pPr>
        <w:tabs>
          <w:tab w:val="num" w:pos="5040"/>
        </w:tabs>
        <w:ind w:left="5040" w:hanging="360"/>
      </w:pPr>
      <w:rPr>
        <w:rFonts w:ascii="Arial" w:hAnsi="Arial" w:hint="default"/>
      </w:rPr>
    </w:lvl>
    <w:lvl w:ilvl="7" w:tplc="F258D854" w:tentative="1">
      <w:start w:val="1"/>
      <w:numFmt w:val="bullet"/>
      <w:lvlText w:val="•"/>
      <w:lvlJc w:val="left"/>
      <w:pPr>
        <w:tabs>
          <w:tab w:val="num" w:pos="5760"/>
        </w:tabs>
        <w:ind w:left="5760" w:hanging="360"/>
      </w:pPr>
      <w:rPr>
        <w:rFonts w:ascii="Arial" w:hAnsi="Arial" w:hint="default"/>
      </w:rPr>
    </w:lvl>
    <w:lvl w:ilvl="8" w:tplc="BB1800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7F4074"/>
    <w:multiLevelType w:val="hybridMultilevel"/>
    <w:tmpl w:val="DA0A7324"/>
    <w:lvl w:ilvl="0" w:tplc="A676A942">
      <w:start w:val="1"/>
      <w:numFmt w:val="bullet"/>
      <w:lvlText w:val="•"/>
      <w:lvlJc w:val="left"/>
      <w:pPr>
        <w:tabs>
          <w:tab w:val="num" w:pos="720"/>
        </w:tabs>
        <w:ind w:left="720" w:hanging="360"/>
      </w:pPr>
      <w:rPr>
        <w:rFonts w:ascii="Arial" w:hAnsi="Arial" w:hint="default"/>
      </w:rPr>
    </w:lvl>
    <w:lvl w:ilvl="1" w:tplc="B8D2047E">
      <w:start w:val="110"/>
      <w:numFmt w:val="bullet"/>
      <w:lvlText w:val="•"/>
      <w:lvlJc w:val="left"/>
      <w:pPr>
        <w:tabs>
          <w:tab w:val="num" w:pos="1440"/>
        </w:tabs>
        <w:ind w:left="1440" w:hanging="360"/>
      </w:pPr>
      <w:rPr>
        <w:rFonts w:ascii="Arial" w:hAnsi="Arial" w:hint="default"/>
      </w:rPr>
    </w:lvl>
    <w:lvl w:ilvl="2" w:tplc="C12A1154" w:tentative="1">
      <w:start w:val="1"/>
      <w:numFmt w:val="bullet"/>
      <w:lvlText w:val="•"/>
      <w:lvlJc w:val="left"/>
      <w:pPr>
        <w:tabs>
          <w:tab w:val="num" w:pos="2160"/>
        </w:tabs>
        <w:ind w:left="2160" w:hanging="360"/>
      </w:pPr>
      <w:rPr>
        <w:rFonts w:ascii="Arial" w:hAnsi="Arial" w:hint="default"/>
      </w:rPr>
    </w:lvl>
    <w:lvl w:ilvl="3" w:tplc="20F0DC54" w:tentative="1">
      <w:start w:val="1"/>
      <w:numFmt w:val="bullet"/>
      <w:lvlText w:val="•"/>
      <w:lvlJc w:val="left"/>
      <w:pPr>
        <w:tabs>
          <w:tab w:val="num" w:pos="2880"/>
        </w:tabs>
        <w:ind w:left="2880" w:hanging="360"/>
      </w:pPr>
      <w:rPr>
        <w:rFonts w:ascii="Arial" w:hAnsi="Arial" w:hint="default"/>
      </w:rPr>
    </w:lvl>
    <w:lvl w:ilvl="4" w:tplc="15D4E6E8" w:tentative="1">
      <w:start w:val="1"/>
      <w:numFmt w:val="bullet"/>
      <w:lvlText w:val="•"/>
      <w:lvlJc w:val="left"/>
      <w:pPr>
        <w:tabs>
          <w:tab w:val="num" w:pos="3600"/>
        </w:tabs>
        <w:ind w:left="3600" w:hanging="360"/>
      </w:pPr>
      <w:rPr>
        <w:rFonts w:ascii="Arial" w:hAnsi="Arial" w:hint="default"/>
      </w:rPr>
    </w:lvl>
    <w:lvl w:ilvl="5" w:tplc="0B40DCE6" w:tentative="1">
      <w:start w:val="1"/>
      <w:numFmt w:val="bullet"/>
      <w:lvlText w:val="•"/>
      <w:lvlJc w:val="left"/>
      <w:pPr>
        <w:tabs>
          <w:tab w:val="num" w:pos="4320"/>
        </w:tabs>
        <w:ind w:left="4320" w:hanging="360"/>
      </w:pPr>
      <w:rPr>
        <w:rFonts w:ascii="Arial" w:hAnsi="Arial" w:hint="default"/>
      </w:rPr>
    </w:lvl>
    <w:lvl w:ilvl="6" w:tplc="F7229784" w:tentative="1">
      <w:start w:val="1"/>
      <w:numFmt w:val="bullet"/>
      <w:lvlText w:val="•"/>
      <w:lvlJc w:val="left"/>
      <w:pPr>
        <w:tabs>
          <w:tab w:val="num" w:pos="5040"/>
        </w:tabs>
        <w:ind w:left="5040" w:hanging="360"/>
      </w:pPr>
      <w:rPr>
        <w:rFonts w:ascii="Arial" w:hAnsi="Arial" w:hint="default"/>
      </w:rPr>
    </w:lvl>
    <w:lvl w:ilvl="7" w:tplc="4CCA6506" w:tentative="1">
      <w:start w:val="1"/>
      <w:numFmt w:val="bullet"/>
      <w:lvlText w:val="•"/>
      <w:lvlJc w:val="left"/>
      <w:pPr>
        <w:tabs>
          <w:tab w:val="num" w:pos="5760"/>
        </w:tabs>
        <w:ind w:left="5760" w:hanging="360"/>
      </w:pPr>
      <w:rPr>
        <w:rFonts w:ascii="Arial" w:hAnsi="Arial" w:hint="default"/>
      </w:rPr>
    </w:lvl>
    <w:lvl w:ilvl="8" w:tplc="17FEF2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F66571"/>
    <w:multiLevelType w:val="hybridMultilevel"/>
    <w:tmpl w:val="C602C6CA"/>
    <w:lvl w:ilvl="0" w:tplc="AD866384">
      <w:start w:val="1"/>
      <w:numFmt w:val="bullet"/>
      <w:lvlText w:val="•"/>
      <w:lvlJc w:val="left"/>
      <w:pPr>
        <w:tabs>
          <w:tab w:val="num" w:pos="720"/>
        </w:tabs>
        <w:ind w:left="720" w:hanging="360"/>
      </w:pPr>
      <w:rPr>
        <w:rFonts w:ascii="Arial" w:hAnsi="Arial" w:hint="default"/>
      </w:rPr>
    </w:lvl>
    <w:lvl w:ilvl="1" w:tplc="1A547694">
      <w:start w:val="1"/>
      <w:numFmt w:val="bullet"/>
      <w:lvlText w:val="•"/>
      <w:lvlJc w:val="left"/>
      <w:pPr>
        <w:tabs>
          <w:tab w:val="num" w:pos="1440"/>
        </w:tabs>
        <w:ind w:left="1440" w:hanging="360"/>
      </w:pPr>
      <w:rPr>
        <w:rFonts w:ascii="Arial" w:hAnsi="Arial" w:hint="default"/>
      </w:rPr>
    </w:lvl>
    <w:lvl w:ilvl="2" w:tplc="ABC07EB0" w:tentative="1">
      <w:start w:val="1"/>
      <w:numFmt w:val="bullet"/>
      <w:lvlText w:val="•"/>
      <w:lvlJc w:val="left"/>
      <w:pPr>
        <w:tabs>
          <w:tab w:val="num" w:pos="2160"/>
        </w:tabs>
        <w:ind w:left="2160" w:hanging="360"/>
      </w:pPr>
      <w:rPr>
        <w:rFonts w:ascii="Arial" w:hAnsi="Arial" w:hint="default"/>
      </w:rPr>
    </w:lvl>
    <w:lvl w:ilvl="3" w:tplc="CB74DC84" w:tentative="1">
      <w:start w:val="1"/>
      <w:numFmt w:val="bullet"/>
      <w:lvlText w:val="•"/>
      <w:lvlJc w:val="left"/>
      <w:pPr>
        <w:tabs>
          <w:tab w:val="num" w:pos="2880"/>
        </w:tabs>
        <w:ind w:left="2880" w:hanging="360"/>
      </w:pPr>
      <w:rPr>
        <w:rFonts w:ascii="Arial" w:hAnsi="Arial" w:hint="default"/>
      </w:rPr>
    </w:lvl>
    <w:lvl w:ilvl="4" w:tplc="58F2D112" w:tentative="1">
      <w:start w:val="1"/>
      <w:numFmt w:val="bullet"/>
      <w:lvlText w:val="•"/>
      <w:lvlJc w:val="left"/>
      <w:pPr>
        <w:tabs>
          <w:tab w:val="num" w:pos="3600"/>
        </w:tabs>
        <w:ind w:left="3600" w:hanging="360"/>
      </w:pPr>
      <w:rPr>
        <w:rFonts w:ascii="Arial" w:hAnsi="Arial" w:hint="default"/>
      </w:rPr>
    </w:lvl>
    <w:lvl w:ilvl="5" w:tplc="57D87C32" w:tentative="1">
      <w:start w:val="1"/>
      <w:numFmt w:val="bullet"/>
      <w:lvlText w:val="•"/>
      <w:lvlJc w:val="left"/>
      <w:pPr>
        <w:tabs>
          <w:tab w:val="num" w:pos="4320"/>
        </w:tabs>
        <w:ind w:left="4320" w:hanging="360"/>
      </w:pPr>
      <w:rPr>
        <w:rFonts w:ascii="Arial" w:hAnsi="Arial" w:hint="default"/>
      </w:rPr>
    </w:lvl>
    <w:lvl w:ilvl="6" w:tplc="EC760534" w:tentative="1">
      <w:start w:val="1"/>
      <w:numFmt w:val="bullet"/>
      <w:lvlText w:val="•"/>
      <w:lvlJc w:val="left"/>
      <w:pPr>
        <w:tabs>
          <w:tab w:val="num" w:pos="5040"/>
        </w:tabs>
        <w:ind w:left="5040" w:hanging="360"/>
      </w:pPr>
      <w:rPr>
        <w:rFonts w:ascii="Arial" w:hAnsi="Arial" w:hint="default"/>
      </w:rPr>
    </w:lvl>
    <w:lvl w:ilvl="7" w:tplc="E7461A62" w:tentative="1">
      <w:start w:val="1"/>
      <w:numFmt w:val="bullet"/>
      <w:lvlText w:val="•"/>
      <w:lvlJc w:val="left"/>
      <w:pPr>
        <w:tabs>
          <w:tab w:val="num" w:pos="5760"/>
        </w:tabs>
        <w:ind w:left="5760" w:hanging="360"/>
      </w:pPr>
      <w:rPr>
        <w:rFonts w:ascii="Arial" w:hAnsi="Arial" w:hint="default"/>
      </w:rPr>
    </w:lvl>
    <w:lvl w:ilvl="8" w:tplc="8E96B1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D755A7"/>
    <w:multiLevelType w:val="hybridMultilevel"/>
    <w:tmpl w:val="7D98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4809A3"/>
    <w:multiLevelType w:val="hybridMultilevel"/>
    <w:tmpl w:val="E1AE7A70"/>
    <w:lvl w:ilvl="0" w:tplc="92DA3C74">
      <w:start w:val="1"/>
      <w:numFmt w:val="bullet"/>
      <w:lvlText w:val="•"/>
      <w:lvlJc w:val="left"/>
      <w:pPr>
        <w:tabs>
          <w:tab w:val="num" w:pos="720"/>
        </w:tabs>
        <w:ind w:left="720" w:hanging="360"/>
      </w:pPr>
      <w:rPr>
        <w:rFonts w:ascii="Arial" w:hAnsi="Arial" w:hint="default"/>
      </w:rPr>
    </w:lvl>
    <w:lvl w:ilvl="1" w:tplc="9F5E708E">
      <w:start w:val="181"/>
      <w:numFmt w:val="bullet"/>
      <w:lvlText w:val="•"/>
      <w:lvlJc w:val="left"/>
      <w:pPr>
        <w:tabs>
          <w:tab w:val="num" w:pos="1440"/>
        </w:tabs>
        <w:ind w:left="1440" w:hanging="360"/>
      </w:pPr>
      <w:rPr>
        <w:rFonts w:ascii="Arial" w:hAnsi="Arial" w:hint="default"/>
      </w:rPr>
    </w:lvl>
    <w:lvl w:ilvl="2" w:tplc="6E3A3E2A">
      <w:start w:val="181"/>
      <w:numFmt w:val="bullet"/>
      <w:lvlText w:val="•"/>
      <w:lvlJc w:val="left"/>
      <w:pPr>
        <w:tabs>
          <w:tab w:val="num" w:pos="2160"/>
        </w:tabs>
        <w:ind w:left="2160" w:hanging="360"/>
      </w:pPr>
      <w:rPr>
        <w:rFonts w:ascii="Arial" w:hAnsi="Arial" w:hint="default"/>
      </w:rPr>
    </w:lvl>
    <w:lvl w:ilvl="3" w:tplc="2C761478" w:tentative="1">
      <w:start w:val="1"/>
      <w:numFmt w:val="bullet"/>
      <w:lvlText w:val="•"/>
      <w:lvlJc w:val="left"/>
      <w:pPr>
        <w:tabs>
          <w:tab w:val="num" w:pos="2880"/>
        </w:tabs>
        <w:ind w:left="2880" w:hanging="360"/>
      </w:pPr>
      <w:rPr>
        <w:rFonts w:ascii="Arial" w:hAnsi="Arial" w:hint="default"/>
      </w:rPr>
    </w:lvl>
    <w:lvl w:ilvl="4" w:tplc="BEC4EE60" w:tentative="1">
      <w:start w:val="1"/>
      <w:numFmt w:val="bullet"/>
      <w:lvlText w:val="•"/>
      <w:lvlJc w:val="left"/>
      <w:pPr>
        <w:tabs>
          <w:tab w:val="num" w:pos="3600"/>
        </w:tabs>
        <w:ind w:left="3600" w:hanging="360"/>
      </w:pPr>
      <w:rPr>
        <w:rFonts w:ascii="Arial" w:hAnsi="Arial" w:hint="default"/>
      </w:rPr>
    </w:lvl>
    <w:lvl w:ilvl="5" w:tplc="82CEA52A" w:tentative="1">
      <w:start w:val="1"/>
      <w:numFmt w:val="bullet"/>
      <w:lvlText w:val="•"/>
      <w:lvlJc w:val="left"/>
      <w:pPr>
        <w:tabs>
          <w:tab w:val="num" w:pos="4320"/>
        </w:tabs>
        <w:ind w:left="4320" w:hanging="360"/>
      </w:pPr>
      <w:rPr>
        <w:rFonts w:ascii="Arial" w:hAnsi="Arial" w:hint="default"/>
      </w:rPr>
    </w:lvl>
    <w:lvl w:ilvl="6" w:tplc="B1049A98" w:tentative="1">
      <w:start w:val="1"/>
      <w:numFmt w:val="bullet"/>
      <w:lvlText w:val="•"/>
      <w:lvlJc w:val="left"/>
      <w:pPr>
        <w:tabs>
          <w:tab w:val="num" w:pos="5040"/>
        </w:tabs>
        <w:ind w:left="5040" w:hanging="360"/>
      </w:pPr>
      <w:rPr>
        <w:rFonts w:ascii="Arial" w:hAnsi="Arial" w:hint="default"/>
      </w:rPr>
    </w:lvl>
    <w:lvl w:ilvl="7" w:tplc="49140F9E" w:tentative="1">
      <w:start w:val="1"/>
      <w:numFmt w:val="bullet"/>
      <w:lvlText w:val="•"/>
      <w:lvlJc w:val="left"/>
      <w:pPr>
        <w:tabs>
          <w:tab w:val="num" w:pos="5760"/>
        </w:tabs>
        <w:ind w:left="5760" w:hanging="360"/>
      </w:pPr>
      <w:rPr>
        <w:rFonts w:ascii="Arial" w:hAnsi="Arial" w:hint="default"/>
      </w:rPr>
    </w:lvl>
    <w:lvl w:ilvl="8" w:tplc="721C06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4C07B7"/>
    <w:multiLevelType w:val="hybridMultilevel"/>
    <w:tmpl w:val="6A72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784125"/>
    <w:multiLevelType w:val="hybridMultilevel"/>
    <w:tmpl w:val="DB26D3EA"/>
    <w:lvl w:ilvl="0" w:tplc="6106BD4C">
      <w:start w:val="1"/>
      <w:numFmt w:val="bullet"/>
      <w:lvlText w:val="•"/>
      <w:lvlJc w:val="left"/>
      <w:pPr>
        <w:tabs>
          <w:tab w:val="num" w:pos="720"/>
        </w:tabs>
        <w:ind w:left="720" w:hanging="360"/>
      </w:pPr>
      <w:rPr>
        <w:rFonts w:ascii="Arial" w:hAnsi="Arial" w:hint="default"/>
      </w:rPr>
    </w:lvl>
    <w:lvl w:ilvl="1" w:tplc="B1C6928E">
      <w:start w:val="1"/>
      <w:numFmt w:val="bullet"/>
      <w:lvlText w:val="•"/>
      <w:lvlJc w:val="left"/>
      <w:pPr>
        <w:tabs>
          <w:tab w:val="num" w:pos="1440"/>
        </w:tabs>
        <w:ind w:left="1440" w:hanging="360"/>
      </w:pPr>
      <w:rPr>
        <w:rFonts w:ascii="Arial" w:hAnsi="Arial" w:hint="default"/>
      </w:rPr>
    </w:lvl>
    <w:lvl w:ilvl="2" w:tplc="DDF476C2" w:tentative="1">
      <w:start w:val="1"/>
      <w:numFmt w:val="bullet"/>
      <w:lvlText w:val="•"/>
      <w:lvlJc w:val="left"/>
      <w:pPr>
        <w:tabs>
          <w:tab w:val="num" w:pos="2160"/>
        </w:tabs>
        <w:ind w:left="2160" w:hanging="360"/>
      </w:pPr>
      <w:rPr>
        <w:rFonts w:ascii="Arial" w:hAnsi="Arial" w:hint="default"/>
      </w:rPr>
    </w:lvl>
    <w:lvl w:ilvl="3" w:tplc="7B5CDD0A" w:tentative="1">
      <w:start w:val="1"/>
      <w:numFmt w:val="bullet"/>
      <w:lvlText w:val="•"/>
      <w:lvlJc w:val="left"/>
      <w:pPr>
        <w:tabs>
          <w:tab w:val="num" w:pos="2880"/>
        </w:tabs>
        <w:ind w:left="2880" w:hanging="360"/>
      </w:pPr>
      <w:rPr>
        <w:rFonts w:ascii="Arial" w:hAnsi="Arial" w:hint="default"/>
      </w:rPr>
    </w:lvl>
    <w:lvl w:ilvl="4" w:tplc="5074E768" w:tentative="1">
      <w:start w:val="1"/>
      <w:numFmt w:val="bullet"/>
      <w:lvlText w:val="•"/>
      <w:lvlJc w:val="left"/>
      <w:pPr>
        <w:tabs>
          <w:tab w:val="num" w:pos="3600"/>
        </w:tabs>
        <w:ind w:left="3600" w:hanging="360"/>
      </w:pPr>
      <w:rPr>
        <w:rFonts w:ascii="Arial" w:hAnsi="Arial" w:hint="default"/>
      </w:rPr>
    </w:lvl>
    <w:lvl w:ilvl="5" w:tplc="05FE36EA" w:tentative="1">
      <w:start w:val="1"/>
      <w:numFmt w:val="bullet"/>
      <w:lvlText w:val="•"/>
      <w:lvlJc w:val="left"/>
      <w:pPr>
        <w:tabs>
          <w:tab w:val="num" w:pos="4320"/>
        </w:tabs>
        <w:ind w:left="4320" w:hanging="360"/>
      </w:pPr>
      <w:rPr>
        <w:rFonts w:ascii="Arial" w:hAnsi="Arial" w:hint="default"/>
      </w:rPr>
    </w:lvl>
    <w:lvl w:ilvl="6" w:tplc="FFF029C2" w:tentative="1">
      <w:start w:val="1"/>
      <w:numFmt w:val="bullet"/>
      <w:lvlText w:val="•"/>
      <w:lvlJc w:val="left"/>
      <w:pPr>
        <w:tabs>
          <w:tab w:val="num" w:pos="5040"/>
        </w:tabs>
        <w:ind w:left="5040" w:hanging="360"/>
      </w:pPr>
      <w:rPr>
        <w:rFonts w:ascii="Arial" w:hAnsi="Arial" w:hint="default"/>
      </w:rPr>
    </w:lvl>
    <w:lvl w:ilvl="7" w:tplc="408A47C0" w:tentative="1">
      <w:start w:val="1"/>
      <w:numFmt w:val="bullet"/>
      <w:lvlText w:val="•"/>
      <w:lvlJc w:val="left"/>
      <w:pPr>
        <w:tabs>
          <w:tab w:val="num" w:pos="5760"/>
        </w:tabs>
        <w:ind w:left="5760" w:hanging="360"/>
      </w:pPr>
      <w:rPr>
        <w:rFonts w:ascii="Arial" w:hAnsi="Arial" w:hint="default"/>
      </w:rPr>
    </w:lvl>
    <w:lvl w:ilvl="8" w:tplc="DFA457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223EAA"/>
    <w:multiLevelType w:val="multilevel"/>
    <w:tmpl w:val="7CDED30A"/>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3"/>
  </w:num>
  <w:num w:numId="24">
    <w:abstractNumId w:val="15"/>
  </w:num>
  <w:num w:numId="25">
    <w:abstractNumId w:val="1"/>
  </w:num>
  <w:num w:numId="26">
    <w:abstractNumId w:val="12"/>
  </w:num>
  <w:num w:numId="27">
    <w:abstractNumId w:val="8"/>
  </w:num>
  <w:num w:numId="28">
    <w:abstractNumId w:val="6"/>
  </w:num>
  <w:num w:numId="29">
    <w:abstractNumId w:val="7"/>
  </w:num>
  <w:num w:numId="30">
    <w:abstractNumId w:val="4"/>
  </w:num>
  <w:num w:numId="31">
    <w:abstractNumId w:val="11"/>
  </w:num>
  <w:num w:numId="32">
    <w:abstractNumId w:val="5"/>
  </w:num>
  <w:num w:numId="33">
    <w:abstractNumId w:val="3"/>
  </w:num>
  <w:num w:numId="34">
    <w:abstractNumId w:val="14"/>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37226"/>
    <w:rsid w:val="000773B1"/>
    <w:rsid w:val="000A5AEE"/>
    <w:rsid w:val="000D6425"/>
    <w:rsid w:val="000F64D5"/>
    <w:rsid w:val="001423A7"/>
    <w:rsid w:val="001B1DF1"/>
    <w:rsid w:val="001E2692"/>
    <w:rsid w:val="00265ECE"/>
    <w:rsid w:val="00294E3F"/>
    <w:rsid w:val="002D0CAF"/>
    <w:rsid w:val="002E0BBB"/>
    <w:rsid w:val="002F79EB"/>
    <w:rsid w:val="0030040A"/>
    <w:rsid w:val="00307770"/>
    <w:rsid w:val="00314BC5"/>
    <w:rsid w:val="003169AC"/>
    <w:rsid w:val="00390B7D"/>
    <w:rsid w:val="004256B2"/>
    <w:rsid w:val="004303C6"/>
    <w:rsid w:val="004516C3"/>
    <w:rsid w:val="00484884"/>
    <w:rsid w:val="00487801"/>
    <w:rsid w:val="0050481E"/>
    <w:rsid w:val="0056282D"/>
    <w:rsid w:val="005650F4"/>
    <w:rsid w:val="005C774C"/>
    <w:rsid w:val="005D07D4"/>
    <w:rsid w:val="006528F4"/>
    <w:rsid w:val="006534F9"/>
    <w:rsid w:val="0065535E"/>
    <w:rsid w:val="00680555"/>
    <w:rsid w:val="006B27A4"/>
    <w:rsid w:val="006B319F"/>
    <w:rsid w:val="006F55C0"/>
    <w:rsid w:val="007267F1"/>
    <w:rsid w:val="007335BD"/>
    <w:rsid w:val="00743717"/>
    <w:rsid w:val="0077561E"/>
    <w:rsid w:val="007A72F7"/>
    <w:rsid w:val="007B63CB"/>
    <w:rsid w:val="007E108E"/>
    <w:rsid w:val="007E6871"/>
    <w:rsid w:val="00805B0A"/>
    <w:rsid w:val="00812F80"/>
    <w:rsid w:val="00867C6F"/>
    <w:rsid w:val="008816F3"/>
    <w:rsid w:val="008B7066"/>
    <w:rsid w:val="008D6670"/>
    <w:rsid w:val="0095084B"/>
    <w:rsid w:val="00A01F3F"/>
    <w:rsid w:val="00A518A3"/>
    <w:rsid w:val="00A81355"/>
    <w:rsid w:val="00A827B6"/>
    <w:rsid w:val="00AB1D0C"/>
    <w:rsid w:val="00AC7D5C"/>
    <w:rsid w:val="00B01F61"/>
    <w:rsid w:val="00B13CAE"/>
    <w:rsid w:val="00BA1EBA"/>
    <w:rsid w:val="00BB6305"/>
    <w:rsid w:val="00BF35C4"/>
    <w:rsid w:val="00C51C71"/>
    <w:rsid w:val="00C546F9"/>
    <w:rsid w:val="00C5515C"/>
    <w:rsid w:val="00C629E4"/>
    <w:rsid w:val="00CA62D1"/>
    <w:rsid w:val="00CF7318"/>
    <w:rsid w:val="00D7402E"/>
    <w:rsid w:val="00DB24FD"/>
    <w:rsid w:val="00DC0E02"/>
    <w:rsid w:val="00DD4468"/>
    <w:rsid w:val="00E31E14"/>
    <w:rsid w:val="00E868DF"/>
    <w:rsid w:val="00EA2420"/>
    <w:rsid w:val="00EC2CA8"/>
    <w:rsid w:val="00EC7A94"/>
    <w:rsid w:val="00F25FDF"/>
    <w:rsid w:val="00F30677"/>
    <w:rsid w:val="00F3314D"/>
    <w:rsid w:val="00F37058"/>
    <w:rsid w:val="00F71116"/>
    <w:rsid w:val="00FB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character" w:styleId="CommentReference">
    <w:name w:val="annotation reference"/>
    <w:basedOn w:val="DefaultParagraphFont"/>
    <w:uiPriority w:val="99"/>
    <w:semiHidden/>
    <w:unhideWhenUsed/>
    <w:rsid w:val="00CF7318"/>
    <w:rPr>
      <w:sz w:val="16"/>
      <w:szCs w:val="16"/>
    </w:rPr>
  </w:style>
  <w:style w:type="paragraph" w:styleId="CommentText">
    <w:name w:val="annotation text"/>
    <w:basedOn w:val="Normal"/>
    <w:link w:val="CommentTextChar"/>
    <w:uiPriority w:val="99"/>
    <w:semiHidden/>
    <w:unhideWhenUsed/>
    <w:rsid w:val="00CF7318"/>
  </w:style>
  <w:style w:type="character" w:customStyle="1" w:styleId="CommentTextChar">
    <w:name w:val="Comment Text Char"/>
    <w:basedOn w:val="DefaultParagraphFont"/>
    <w:link w:val="CommentText"/>
    <w:uiPriority w:val="99"/>
    <w:semiHidden/>
    <w:rsid w:val="00CF7318"/>
    <w:rPr>
      <w:rFonts w:eastAsia="MS Mincho"/>
    </w:rPr>
  </w:style>
  <w:style w:type="paragraph" w:styleId="CommentSubject">
    <w:name w:val="annotation subject"/>
    <w:basedOn w:val="CommentText"/>
    <w:next w:val="CommentText"/>
    <w:link w:val="CommentSubjectChar"/>
    <w:uiPriority w:val="99"/>
    <w:semiHidden/>
    <w:unhideWhenUsed/>
    <w:rsid w:val="00CF7318"/>
    <w:rPr>
      <w:b/>
      <w:bCs/>
    </w:rPr>
  </w:style>
  <w:style w:type="character" w:customStyle="1" w:styleId="CommentSubjectChar">
    <w:name w:val="Comment Subject Char"/>
    <w:basedOn w:val="CommentTextChar"/>
    <w:link w:val="CommentSubject"/>
    <w:uiPriority w:val="99"/>
    <w:semiHidden/>
    <w:rsid w:val="00CF7318"/>
    <w:rPr>
      <w:rFonts w:eastAsia="MS Mincho"/>
      <w:b/>
      <w:bCs/>
    </w:rPr>
  </w:style>
  <w:style w:type="paragraph" w:styleId="BalloonText">
    <w:name w:val="Balloon Text"/>
    <w:basedOn w:val="Normal"/>
    <w:link w:val="BalloonTextChar"/>
    <w:uiPriority w:val="99"/>
    <w:semiHidden/>
    <w:unhideWhenUsed/>
    <w:rsid w:val="00CF731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7318"/>
    <w:rPr>
      <w:rFonts w:ascii="Segoe UI" w:eastAsia="MS Mincho" w:hAnsi="Segoe UI" w:cs="Segoe UI"/>
      <w:sz w:val="18"/>
      <w:szCs w:val="18"/>
    </w:rPr>
  </w:style>
  <w:style w:type="table" w:styleId="TableGrid">
    <w:name w:val="Table Grid"/>
    <w:basedOn w:val="TableNormal"/>
    <w:uiPriority w:val="39"/>
    <w:rsid w:val="00A82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73766">
      <w:bodyDiv w:val="1"/>
      <w:marLeft w:val="0"/>
      <w:marRight w:val="0"/>
      <w:marTop w:val="0"/>
      <w:marBottom w:val="0"/>
      <w:divBdr>
        <w:top w:val="none" w:sz="0" w:space="0" w:color="auto"/>
        <w:left w:val="none" w:sz="0" w:space="0" w:color="auto"/>
        <w:bottom w:val="none" w:sz="0" w:space="0" w:color="auto"/>
        <w:right w:val="none" w:sz="0" w:space="0" w:color="auto"/>
      </w:divBdr>
      <w:divsChild>
        <w:div w:id="1273323237">
          <w:marLeft w:val="360"/>
          <w:marRight w:val="0"/>
          <w:marTop w:val="200"/>
          <w:marBottom w:val="0"/>
          <w:divBdr>
            <w:top w:val="none" w:sz="0" w:space="0" w:color="auto"/>
            <w:left w:val="none" w:sz="0" w:space="0" w:color="auto"/>
            <w:bottom w:val="none" w:sz="0" w:space="0" w:color="auto"/>
            <w:right w:val="none" w:sz="0" w:space="0" w:color="auto"/>
          </w:divBdr>
        </w:div>
        <w:div w:id="1503086128">
          <w:marLeft w:val="1080"/>
          <w:marRight w:val="0"/>
          <w:marTop w:val="100"/>
          <w:marBottom w:val="0"/>
          <w:divBdr>
            <w:top w:val="none" w:sz="0" w:space="0" w:color="auto"/>
            <w:left w:val="none" w:sz="0" w:space="0" w:color="auto"/>
            <w:bottom w:val="none" w:sz="0" w:space="0" w:color="auto"/>
            <w:right w:val="none" w:sz="0" w:space="0" w:color="auto"/>
          </w:divBdr>
        </w:div>
        <w:div w:id="816728443">
          <w:marLeft w:val="1800"/>
          <w:marRight w:val="0"/>
          <w:marTop w:val="100"/>
          <w:marBottom w:val="0"/>
          <w:divBdr>
            <w:top w:val="none" w:sz="0" w:space="0" w:color="auto"/>
            <w:left w:val="none" w:sz="0" w:space="0" w:color="auto"/>
            <w:bottom w:val="none" w:sz="0" w:space="0" w:color="auto"/>
            <w:right w:val="none" w:sz="0" w:space="0" w:color="auto"/>
          </w:divBdr>
        </w:div>
        <w:div w:id="1216159824">
          <w:marLeft w:val="1800"/>
          <w:marRight w:val="0"/>
          <w:marTop w:val="100"/>
          <w:marBottom w:val="0"/>
          <w:divBdr>
            <w:top w:val="none" w:sz="0" w:space="0" w:color="auto"/>
            <w:left w:val="none" w:sz="0" w:space="0" w:color="auto"/>
            <w:bottom w:val="none" w:sz="0" w:space="0" w:color="auto"/>
            <w:right w:val="none" w:sz="0" w:space="0" w:color="auto"/>
          </w:divBdr>
        </w:div>
        <w:div w:id="1281380517">
          <w:marLeft w:val="1800"/>
          <w:marRight w:val="0"/>
          <w:marTop w:val="100"/>
          <w:marBottom w:val="0"/>
          <w:divBdr>
            <w:top w:val="none" w:sz="0" w:space="0" w:color="auto"/>
            <w:left w:val="none" w:sz="0" w:space="0" w:color="auto"/>
            <w:bottom w:val="none" w:sz="0" w:space="0" w:color="auto"/>
            <w:right w:val="none" w:sz="0" w:space="0" w:color="auto"/>
          </w:divBdr>
        </w:div>
        <w:div w:id="686903480">
          <w:marLeft w:val="1800"/>
          <w:marRight w:val="0"/>
          <w:marTop w:val="100"/>
          <w:marBottom w:val="0"/>
          <w:divBdr>
            <w:top w:val="none" w:sz="0" w:space="0" w:color="auto"/>
            <w:left w:val="none" w:sz="0" w:space="0" w:color="auto"/>
            <w:bottom w:val="none" w:sz="0" w:space="0" w:color="auto"/>
            <w:right w:val="none" w:sz="0" w:space="0" w:color="auto"/>
          </w:divBdr>
        </w:div>
        <w:div w:id="197016144">
          <w:marLeft w:val="1800"/>
          <w:marRight w:val="0"/>
          <w:marTop w:val="100"/>
          <w:marBottom w:val="0"/>
          <w:divBdr>
            <w:top w:val="none" w:sz="0" w:space="0" w:color="auto"/>
            <w:left w:val="none" w:sz="0" w:space="0" w:color="auto"/>
            <w:bottom w:val="none" w:sz="0" w:space="0" w:color="auto"/>
            <w:right w:val="none" w:sz="0" w:space="0" w:color="auto"/>
          </w:divBdr>
        </w:div>
        <w:div w:id="123932415">
          <w:marLeft w:val="2520"/>
          <w:marRight w:val="0"/>
          <w:marTop w:val="100"/>
          <w:marBottom w:val="0"/>
          <w:divBdr>
            <w:top w:val="none" w:sz="0" w:space="0" w:color="auto"/>
            <w:left w:val="none" w:sz="0" w:space="0" w:color="auto"/>
            <w:bottom w:val="none" w:sz="0" w:space="0" w:color="auto"/>
            <w:right w:val="none" w:sz="0" w:space="0" w:color="auto"/>
          </w:divBdr>
        </w:div>
        <w:div w:id="553391525">
          <w:marLeft w:val="1800"/>
          <w:marRight w:val="0"/>
          <w:marTop w:val="100"/>
          <w:marBottom w:val="0"/>
          <w:divBdr>
            <w:top w:val="none" w:sz="0" w:space="0" w:color="auto"/>
            <w:left w:val="none" w:sz="0" w:space="0" w:color="auto"/>
            <w:bottom w:val="none" w:sz="0" w:space="0" w:color="auto"/>
            <w:right w:val="none" w:sz="0" w:space="0" w:color="auto"/>
          </w:divBdr>
        </w:div>
        <w:div w:id="202863420">
          <w:marLeft w:val="2520"/>
          <w:marRight w:val="0"/>
          <w:marTop w:val="100"/>
          <w:marBottom w:val="0"/>
          <w:divBdr>
            <w:top w:val="none" w:sz="0" w:space="0" w:color="auto"/>
            <w:left w:val="none" w:sz="0" w:space="0" w:color="auto"/>
            <w:bottom w:val="none" w:sz="0" w:space="0" w:color="auto"/>
            <w:right w:val="none" w:sz="0" w:space="0" w:color="auto"/>
          </w:divBdr>
        </w:div>
        <w:div w:id="387994129">
          <w:marLeft w:val="2520"/>
          <w:marRight w:val="0"/>
          <w:marTop w:val="100"/>
          <w:marBottom w:val="0"/>
          <w:divBdr>
            <w:top w:val="none" w:sz="0" w:space="0" w:color="auto"/>
            <w:left w:val="none" w:sz="0" w:space="0" w:color="auto"/>
            <w:bottom w:val="none" w:sz="0" w:space="0" w:color="auto"/>
            <w:right w:val="none" w:sz="0" w:space="0" w:color="auto"/>
          </w:divBdr>
        </w:div>
        <w:div w:id="1599368026">
          <w:marLeft w:val="3240"/>
          <w:marRight w:val="0"/>
          <w:marTop w:val="100"/>
          <w:marBottom w:val="0"/>
          <w:divBdr>
            <w:top w:val="none" w:sz="0" w:space="0" w:color="auto"/>
            <w:left w:val="none" w:sz="0" w:space="0" w:color="auto"/>
            <w:bottom w:val="none" w:sz="0" w:space="0" w:color="auto"/>
            <w:right w:val="none" w:sz="0" w:space="0" w:color="auto"/>
          </w:divBdr>
        </w:div>
        <w:div w:id="279387346">
          <w:marLeft w:val="1800"/>
          <w:marRight w:val="0"/>
          <w:marTop w:val="100"/>
          <w:marBottom w:val="0"/>
          <w:divBdr>
            <w:top w:val="none" w:sz="0" w:space="0" w:color="auto"/>
            <w:left w:val="none" w:sz="0" w:space="0" w:color="auto"/>
            <w:bottom w:val="none" w:sz="0" w:space="0" w:color="auto"/>
            <w:right w:val="none" w:sz="0" w:space="0" w:color="auto"/>
          </w:divBdr>
        </w:div>
        <w:div w:id="2137329671">
          <w:marLeft w:val="2520"/>
          <w:marRight w:val="0"/>
          <w:marTop w:val="100"/>
          <w:marBottom w:val="0"/>
          <w:divBdr>
            <w:top w:val="none" w:sz="0" w:space="0" w:color="auto"/>
            <w:left w:val="none" w:sz="0" w:space="0" w:color="auto"/>
            <w:bottom w:val="none" w:sz="0" w:space="0" w:color="auto"/>
            <w:right w:val="none" w:sz="0" w:space="0" w:color="auto"/>
          </w:divBdr>
        </w:div>
        <w:div w:id="2071071076">
          <w:marLeft w:val="2520"/>
          <w:marRight w:val="0"/>
          <w:marTop w:val="100"/>
          <w:marBottom w:val="0"/>
          <w:divBdr>
            <w:top w:val="none" w:sz="0" w:space="0" w:color="auto"/>
            <w:left w:val="none" w:sz="0" w:space="0" w:color="auto"/>
            <w:bottom w:val="none" w:sz="0" w:space="0" w:color="auto"/>
            <w:right w:val="none" w:sz="0" w:space="0" w:color="auto"/>
          </w:divBdr>
        </w:div>
        <w:div w:id="571548406">
          <w:marLeft w:val="2520"/>
          <w:marRight w:val="0"/>
          <w:marTop w:val="100"/>
          <w:marBottom w:val="0"/>
          <w:divBdr>
            <w:top w:val="none" w:sz="0" w:space="0" w:color="auto"/>
            <w:left w:val="none" w:sz="0" w:space="0" w:color="auto"/>
            <w:bottom w:val="none" w:sz="0" w:space="0" w:color="auto"/>
            <w:right w:val="none" w:sz="0" w:space="0" w:color="auto"/>
          </w:divBdr>
        </w:div>
        <w:div w:id="1412849061">
          <w:marLeft w:val="360"/>
          <w:marRight w:val="0"/>
          <w:marTop w:val="0"/>
          <w:marBottom w:val="0"/>
          <w:divBdr>
            <w:top w:val="none" w:sz="0" w:space="0" w:color="auto"/>
            <w:left w:val="none" w:sz="0" w:space="0" w:color="auto"/>
            <w:bottom w:val="none" w:sz="0" w:space="0" w:color="auto"/>
            <w:right w:val="none" w:sz="0" w:space="0" w:color="auto"/>
          </w:divBdr>
        </w:div>
        <w:div w:id="1450934256">
          <w:marLeft w:val="1080"/>
          <w:marRight w:val="0"/>
          <w:marTop w:val="100"/>
          <w:marBottom w:val="0"/>
          <w:divBdr>
            <w:top w:val="none" w:sz="0" w:space="0" w:color="auto"/>
            <w:left w:val="none" w:sz="0" w:space="0" w:color="auto"/>
            <w:bottom w:val="none" w:sz="0" w:space="0" w:color="auto"/>
            <w:right w:val="none" w:sz="0" w:space="0" w:color="auto"/>
          </w:divBdr>
        </w:div>
        <w:div w:id="1946110543">
          <w:marLeft w:val="1080"/>
          <w:marRight w:val="0"/>
          <w:marTop w:val="100"/>
          <w:marBottom w:val="0"/>
          <w:divBdr>
            <w:top w:val="none" w:sz="0" w:space="0" w:color="auto"/>
            <w:left w:val="none" w:sz="0" w:space="0" w:color="auto"/>
            <w:bottom w:val="none" w:sz="0" w:space="0" w:color="auto"/>
            <w:right w:val="none" w:sz="0" w:space="0" w:color="auto"/>
          </w:divBdr>
        </w:div>
        <w:div w:id="1495074820">
          <w:marLeft w:val="1080"/>
          <w:marRight w:val="0"/>
          <w:marTop w:val="100"/>
          <w:marBottom w:val="0"/>
          <w:divBdr>
            <w:top w:val="none" w:sz="0" w:space="0" w:color="auto"/>
            <w:left w:val="none" w:sz="0" w:space="0" w:color="auto"/>
            <w:bottom w:val="none" w:sz="0" w:space="0" w:color="auto"/>
            <w:right w:val="none" w:sz="0" w:space="0" w:color="auto"/>
          </w:divBdr>
        </w:div>
      </w:divsChild>
    </w:div>
    <w:div w:id="413168122">
      <w:bodyDiv w:val="1"/>
      <w:marLeft w:val="0"/>
      <w:marRight w:val="0"/>
      <w:marTop w:val="0"/>
      <w:marBottom w:val="0"/>
      <w:divBdr>
        <w:top w:val="none" w:sz="0" w:space="0" w:color="auto"/>
        <w:left w:val="none" w:sz="0" w:space="0" w:color="auto"/>
        <w:bottom w:val="none" w:sz="0" w:space="0" w:color="auto"/>
        <w:right w:val="none" w:sz="0" w:space="0" w:color="auto"/>
      </w:divBdr>
      <w:divsChild>
        <w:div w:id="441339304">
          <w:marLeft w:val="360"/>
          <w:marRight w:val="0"/>
          <w:marTop w:val="200"/>
          <w:marBottom w:val="0"/>
          <w:divBdr>
            <w:top w:val="none" w:sz="0" w:space="0" w:color="auto"/>
            <w:left w:val="none" w:sz="0" w:space="0" w:color="auto"/>
            <w:bottom w:val="none" w:sz="0" w:space="0" w:color="auto"/>
            <w:right w:val="none" w:sz="0" w:space="0" w:color="auto"/>
          </w:divBdr>
        </w:div>
        <w:div w:id="985551892">
          <w:marLeft w:val="1080"/>
          <w:marRight w:val="0"/>
          <w:marTop w:val="100"/>
          <w:marBottom w:val="0"/>
          <w:divBdr>
            <w:top w:val="none" w:sz="0" w:space="0" w:color="auto"/>
            <w:left w:val="none" w:sz="0" w:space="0" w:color="auto"/>
            <w:bottom w:val="none" w:sz="0" w:space="0" w:color="auto"/>
            <w:right w:val="none" w:sz="0" w:space="0" w:color="auto"/>
          </w:divBdr>
        </w:div>
        <w:div w:id="1434088426">
          <w:marLeft w:val="1080"/>
          <w:marRight w:val="0"/>
          <w:marTop w:val="100"/>
          <w:marBottom w:val="0"/>
          <w:divBdr>
            <w:top w:val="none" w:sz="0" w:space="0" w:color="auto"/>
            <w:left w:val="none" w:sz="0" w:space="0" w:color="auto"/>
            <w:bottom w:val="none" w:sz="0" w:space="0" w:color="auto"/>
            <w:right w:val="none" w:sz="0" w:space="0" w:color="auto"/>
          </w:divBdr>
        </w:div>
        <w:div w:id="1940141709">
          <w:marLeft w:val="1080"/>
          <w:marRight w:val="0"/>
          <w:marTop w:val="100"/>
          <w:marBottom w:val="0"/>
          <w:divBdr>
            <w:top w:val="none" w:sz="0" w:space="0" w:color="auto"/>
            <w:left w:val="none" w:sz="0" w:space="0" w:color="auto"/>
            <w:bottom w:val="none" w:sz="0" w:space="0" w:color="auto"/>
            <w:right w:val="none" w:sz="0" w:space="0" w:color="auto"/>
          </w:divBdr>
        </w:div>
        <w:div w:id="802114467">
          <w:marLeft w:val="1800"/>
          <w:marRight w:val="0"/>
          <w:marTop w:val="100"/>
          <w:marBottom w:val="0"/>
          <w:divBdr>
            <w:top w:val="none" w:sz="0" w:space="0" w:color="auto"/>
            <w:left w:val="none" w:sz="0" w:space="0" w:color="auto"/>
            <w:bottom w:val="none" w:sz="0" w:space="0" w:color="auto"/>
            <w:right w:val="none" w:sz="0" w:space="0" w:color="auto"/>
          </w:divBdr>
        </w:div>
        <w:div w:id="1926183804">
          <w:marLeft w:val="1800"/>
          <w:marRight w:val="0"/>
          <w:marTop w:val="100"/>
          <w:marBottom w:val="0"/>
          <w:divBdr>
            <w:top w:val="none" w:sz="0" w:space="0" w:color="auto"/>
            <w:left w:val="none" w:sz="0" w:space="0" w:color="auto"/>
            <w:bottom w:val="none" w:sz="0" w:space="0" w:color="auto"/>
            <w:right w:val="none" w:sz="0" w:space="0" w:color="auto"/>
          </w:divBdr>
        </w:div>
      </w:divsChild>
    </w:div>
    <w:div w:id="499001536">
      <w:bodyDiv w:val="1"/>
      <w:marLeft w:val="0"/>
      <w:marRight w:val="0"/>
      <w:marTop w:val="0"/>
      <w:marBottom w:val="0"/>
      <w:divBdr>
        <w:top w:val="none" w:sz="0" w:space="0" w:color="auto"/>
        <w:left w:val="none" w:sz="0" w:space="0" w:color="auto"/>
        <w:bottom w:val="none" w:sz="0" w:space="0" w:color="auto"/>
        <w:right w:val="none" w:sz="0" w:space="0" w:color="auto"/>
      </w:divBdr>
      <w:divsChild>
        <w:div w:id="572198549">
          <w:marLeft w:val="360"/>
          <w:marRight w:val="0"/>
          <w:marTop w:val="200"/>
          <w:marBottom w:val="0"/>
          <w:divBdr>
            <w:top w:val="none" w:sz="0" w:space="0" w:color="auto"/>
            <w:left w:val="none" w:sz="0" w:space="0" w:color="auto"/>
            <w:bottom w:val="none" w:sz="0" w:space="0" w:color="auto"/>
            <w:right w:val="none" w:sz="0" w:space="0" w:color="auto"/>
          </w:divBdr>
        </w:div>
        <w:div w:id="106431793">
          <w:marLeft w:val="1080"/>
          <w:marRight w:val="0"/>
          <w:marTop w:val="100"/>
          <w:marBottom w:val="0"/>
          <w:divBdr>
            <w:top w:val="none" w:sz="0" w:space="0" w:color="auto"/>
            <w:left w:val="none" w:sz="0" w:space="0" w:color="auto"/>
            <w:bottom w:val="none" w:sz="0" w:space="0" w:color="auto"/>
            <w:right w:val="none" w:sz="0" w:space="0" w:color="auto"/>
          </w:divBdr>
        </w:div>
        <w:div w:id="243955996">
          <w:marLeft w:val="1080"/>
          <w:marRight w:val="0"/>
          <w:marTop w:val="100"/>
          <w:marBottom w:val="0"/>
          <w:divBdr>
            <w:top w:val="none" w:sz="0" w:space="0" w:color="auto"/>
            <w:left w:val="none" w:sz="0" w:space="0" w:color="auto"/>
            <w:bottom w:val="none" w:sz="0" w:space="0" w:color="auto"/>
            <w:right w:val="none" w:sz="0" w:space="0" w:color="auto"/>
          </w:divBdr>
        </w:div>
        <w:div w:id="2112623121">
          <w:marLeft w:val="360"/>
          <w:marRight w:val="0"/>
          <w:marTop w:val="200"/>
          <w:marBottom w:val="0"/>
          <w:divBdr>
            <w:top w:val="none" w:sz="0" w:space="0" w:color="auto"/>
            <w:left w:val="none" w:sz="0" w:space="0" w:color="auto"/>
            <w:bottom w:val="none" w:sz="0" w:space="0" w:color="auto"/>
            <w:right w:val="none" w:sz="0" w:space="0" w:color="auto"/>
          </w:divBdr>
        </w:div>
        <w:div w:id="1552881207">
          <w:marLeft w:val="1080"/>
          <w:marRight w:val="0"/>
          <w:marTop w:val="100"/>
          <w:marBottom w:val="0"/>
          <w:divBdr>
            <w:top w:val="none" w:sz="0" w:space="0" w:color="auto"/>
            <w:left w:val="none" w:sz="0" w:space="0" w:color="auto"/>
            <w:bottom w:val="none" w:sz="0" w:space="0" w:color="auto"/>
            <w:right w:val="none" w:sz="0" w:space="0" w:color="auto"/>
          </w:divBdr>
        </w:div>
        <w:div w:id="759642867">
          <w:marLeft w:val="1080"/>
          <w:marRight w:val="0"/>
          <w:marTop w:val="100"/>
          <w:marBottom w:val="0"/>
          <w:divBdr>
            <w:top w:val="none" w:sz="0" w:space="0" w:color="auto"/>
            <w:left w:val="none" w:sz="0" w:space="0" w:color="auto"/>
            <w:bottom w:val="none" w:sz="0" w:space="0" w:color="auto"/>
            <w:right w:val="none" w:sz="0" w:space="0" w:color="auto"/>
          </w:divBdr>
        </w:div>
      </w:divsChild>
    </w:div>
    <w:div w:id="644967128">
      <w:bodyDiv w:val="1"/>
      <w:marLeft w:val="0"/>
      <w:marRight w:val="0"/>
      <w:marTop w:val="0"/>
      <w:marBottom w:val="0"/>
      <w:divBdr>
        <w:top w:val="none" w:sz="0" w:space="0" w:color="auto"/>
        <w:left w:val="none" w:sz="0" w:space="0" w:color="auto"/>
        <w:bottom w:val="none" w:sz="0" w:space="0" w:color="auto"/>
        <w:right w:val="none" w:sz="0" w:space="0" w:color="auto"/>
      </w:divBdr>
      <w:divsChild>
        <w:div w:id="697773589">
          <w:marLeft w:val="360"/>
          <w:marRight w:val="0"/>
          <w:marTop w:val="200"/>
          <w:marBottom w:val="0"/>
          <w:divBdr>
            <w:top w:val="none" w:sz="0" w:space="0" w:color="auto"/>
            <w:left w:val="none" w:sz="0" w:space="0" w:color="auto"/>
            <w:bottom w:val="none" w:sz="0" w:space="0" w:color="auto"/>
            <w:right w:val="none" w:sz="0" w:space="0" w:color="auto"/>
          </w:divBdr>
        </w:div>
        <w:div w:id="221795367">
          <w:marLeft w:val="1080"/>
          <w:marRight w:val="0"/>
          <w:marTop w:val="100"/>
          <w:marBottom w:val="0"/>
          <w:divBdr>
            <w:top w:val="none" w:sz="0" w:space="0" w:color="auto"/>
            <w:left w:val="none" w:sz="0" w:space="0" w:color="auto"/>
            <w:bottom w:val="none" w:sz="0" w:space="0" w:color="auto"/>
            <w:right w:val="none" w:sz="0" w:space="0" w:color="auto"/>
          </w:divBdr>
        </w:div>
        <w:div w:id="653535626">
          <w:marLeft w:val="1800"/>
          <w:marRight w:val="0"/>
          <w:marTop w:val="100"/>
          <w:marBottom w:val="0"/>
          <w:divBdr>
            <w:top w:val="none" w:sz="0" w:space="0" w:color="auto"/>
            <w:left w:val="none" w:sz="0" w:space="0" w:color="auto"/>
            <w:bottom w:val="none" w:sz="0" w:space="0" w:color="auto"/>
            <w:right w:val="none" w:sz="0" w:space="0" w:color="auto"/>
          </w:divBdr>
        </w:div>
        <w:div w:id="1511916900">
          <w:marLeft w:val="1800"/>
          <w:marRight w:val="0"/>
          <w:marTop w:val="100"/>
          <w:marBottom w:val="0"/>
          <w:divBdr>
            <w:top w:val="none" w:sz="0" w:space="0" w:color="auto"/>
            <w:left w:val="none" w:sz="0" w:space="0" w:color="auto"/>
            <w:bottom w:val="none" w:sz="0" w:space="0" w:color="auto"/>
            <w:right w:val="none" w:sz="0" w:space="0" w:color="auto"/>
          </w:divBdr>
        </w:div>
        <w:div w:id="847599763">
          <w:marLeft w:val="360"/>
          <w:marRight w:val="0"/>
          <w:marTop w:val="200"/>
          <w:marBottom w:val="0"/>
          <w:divBdr>
            <w:top w:val="none" w:sz="0" w:space="0" w:color="auto"/>
            <w:left w:val="none" w:sz="0" w:space="0" w:color="auto"/>
            <w:bottom w:val="none" w:sz="0" w:space="0" w:color="auto"/>
            <w:right w:val="none" w:sz="0" w:space="0" w:color="auto"/>
          </w:divBdr>
        </w:div>
        <w:div w:id="1547060037">
          <w:marLeft w:val="1080"/>
          <w:marRight w:val="0"/>
          <w:marTop w:val="100"/>
          <w:marBottom w:val="0"/>
          <w:divBdr>
            <w:top w:val="none" w:sz="0" w:space="0" w:color="auto"/>
            <w:left w:val="none" w:sz="0" w:space="0" w:color="auto"/>
            <w:bottom w:val="none" w:sz="0" w:space="0" w:color="auto"/>
            <w:right w:val="none" w:sz="0" w:space="0" w:color="auto"/>
          </w:divBdr>
        </w:div>
        <w:div w:id="2131782419">
          <w:marLeft w:val="1080"/>
          <w:marRight w:val="0"/>
          <w:marTop w:val="100"/>
          <w:marBottom w:val="0"/>
          <w:divBdr>
            <w:top w:val="none" w:sz="0" w:space="0" w:color="auto"/>
            <w:left w:val="none" w:sz="0" w:space="0" w:color="auto"/>
            <w:bottom w:val="none" w:sz="0" w:space="0" w:color="auto"/>
            <w:right w:val="none" w:sz="0" w:space="0" w:color="auto"/>
          </w:divBdr>
        </w:div>
        <w:div w:id="1489174830">
          <w:marLeft w:val="360"/>
          <w:marRight w:val="0"/>
          <w:marTop w:val="200"/>
          <w:marBottom w:val="0"/>
          <w:divBdr>
            <w:top w:val="none" w:sz="0" w:space="0" w:color="auto"/>
            <w:left w:val="none" w:sz="0" w:space="0" w:color="auto"/>
            <w:bottom w:val="none" w:sz="0" w:space="0" w:color="auto"/>
            <w:right w:val="none" w:sz="0" w:space="0" w:color="auto"/>
          </w:divBdr>
        </w:div>
        <w:div w:id="1957979600">
          <w:marLeft w:val="1080"/>
          <w:marRight w:val="0"/>
          <w:marTop w:val="100"/>
          <w:marBottom w:val="0"/>
          <w:divBdr>
            <w:top w:val="none" w:sz="0" w:space="0" w:color="auto"/>
            <w:left w:val="none" w:sz="0" w:space="0" w:color="auto"/>
            <w:bottom w:val="none" w:sz="0" w:space="0" w:color="auto"/>
            <w:right w:val="none" w:sz="0" w:space="0" w:color="auto"/>
          </w:divBdr>
        </w:div>
        <w:div w:id="2022002177">
          <w:marLeft w:val="1080"/>
          <w:marRight w:val="0"/>
          <w:marTop w:val="100"/>
          <w:marBottom w:val="0"/>
          <w:divBdr>
            <w:top w:val="none" w:sz="0" w:space="0" w:color="auto"/>
            <w:left w:val="none" w:sz="0" w:space="0" w:color="auto"/>
            <w:bottom w:val="none" w:sz="0" w:space="0" w:color="auto"/>
            <w:right w:val="none" w:sz="0" w:space="0" w:color="auto"/>
          </w:divBdr>
        </w:div>
      </w:divsChild>
    </w:div>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982079635">
      <w:bodyDiv w:val="1"/>
      <w:marLeft w:val="0"/>
      <w:marRight w:val="0"/>
      <w:marTop w:val="0"/>
      <w:marBottom w:val="0"/>
      <w:divBdr>
        <w:top w:val="none" w:sz="0" w:space="0" w:color="auto"/>
        <w:left w:val="none" w:sz="0" w:space="0" w:color="auto"/>
        <w:bottom w:val="none" w:sz="0" w:space="0" w:color="auto"/>
        <w:right w:val="none" w:sz="0" w:space="0" w:color="auto"/>
      </w:divBdr>
      <w:divsChild>
        <w:div w:id="1230193533">
          <w:marLeft w:val="360"/>
          <w:marRight w:val="0"/>
          <w:marTop w:val="200"/>
          <w:marBottom w:val="0"/>
          <w:divBdr>
            <w:top w:val="none" w:sz="0" w:space="0" w:color="auto"/>
            <w:left w:val="none" w:sz="0" w:space="0" w:color="auto"/>
            <w:bottom w:val="none" w:sz="0" w:space="0" w:color="auto"/>
            <w:right w:val="none" w:sz="0" w:space="0" w:color="auto"/>
          </w:divBdr>
        </w:div>
      </w:divsChild>
    </w:div>
    <w:div w:id="1215891568">
      <w:bodyDiv w:val="1"/>
      <w:marLeft w:val="0"/>
      <w:marRight w:val="0"/>
      <w:marTop w:val="0"/>
      <w:marBottom w:val="0"/>
      <w:divBdr>
        <w:top w:val="none" w:sz="0" w:space="0" w:color="auto"/>
        <w:left w:val="none" w:sz="0" w:space="0" w:color="auto"/>
        <w:bottom w:val="none" w:sz="0" w:space="0" w:color="auto"/>
        <w:right w:val="none" w:sz="0" w:space="0" w:color="auto"/>
      </w:divBdr>
      <w:divsChild>
        <w:div w:id="365718086">
          <w:marLeft w:val="360"/>
          <w:marRight w:val="0"/>
          <w:marTop w:val="200"/>
          <w:marBottom w:val="0"/>
          <w:divBdr>
            <w:top w:val="none" w:sz="0" w:space="0" w:color="auto"/>
            <w:left w:val="none" w:sz="0" w:space="0" w:color="auto"/>
            <w:bottom w:val="none" w:sz="0" w:space="0" w:color="auto"/>
            <w:right w:val="none" w:sz="0" w:space="0" w:color="auto"/>
          </w:divBdr>
        </w:div>
        <w:div w:id="2037845573">
          <w:marLeft w:val="1080"/>
          <w:marRight w:val="0"/>
          <w:marTop w:val="100"/>
          <w:marBottom w:val="0"/>
          <w:divBdr>
            <w:top w:val="none" w:sz="0" w:space="0" w:color="auto"/>
            <w:left w:val="none" w:sz="0" w:space="0" w:color="auto"/>
            <w:bottom w:val="none" w:sz="0" w:space="0" w:color="auto"/>
            <w:right w:val="none" w:sz="0" w:space="0" w:color="auto"/>
          </w:divBdr>
        </w:div>
        <w:div w:id="1283803426">
          <w:marLeft w:val="1800"/>
          <w:marRight w:val="0"/>
          <w:marTop w:val="100"/>
          <w:marBottom w:val="0"/>
          <w:divBdr>
            <w:top w:val="none" w:sz="0" w:space="0" w:color="auto"/>
            <w:left w:val="none" w:sz="0" w:space="0" w:color="auto"/>
            <w:bottom w:val="none" w:sz="0" w:space="0" w:color="auto"/>
            <w:right w:val="none" w:sz="0" w:space="0" w:color="auto"/>
          </w:divBdr>
        </w:div>
        <w:div w:id="1912932789">
          <w:marLeft w:val="1800"/>
          <w:marRight w:val="0"/>
          <w:marTop w:val="100"/>
          <w:marBottom w:val="0"/>
          <w:divBdr>
            <w:top w:val="none" w:sz="0" w:space="0" w:color="auto"/>
            <w:left w:val="none" w:sz="0" w:space="0" w:color="auto"/>
            <w:bottom w:val="none" w:sz="0" w:space="0" w:color="auto"/>
            <w:right w:val="none" w:sz="0" w:space="0" w:color="auto"/>
          </w:divBdr>
        </w:div>
        <w:div w:id="1405377128">
          <w:marLeft w:val="1800"/>
          <w:marRight w:val="0"/>
          <w:marTop w:val="100"/>
          <w:marBottom w:val="0"/>
          <w:divBdr>
            <w:top w:val="none" w:sz="0" w:space="0" w:color="auto"/>
            <w:left w:val="none" w:sz="0" w:space="0" w:color="auto"/>
            <w:bottom w:val="none" w:sz="0" w:space="0" w:color="auto"/>
            <w:right w:val="none" w:sz="0" w:space="0" w:color="auto"/>
          </w:divBdr>
        </w:div>
        <w:div w:id="170224104">
          <w:marLeft w:val="1800"/>
          <w:marRight w:val="0"/>
          <w:marTop w:val="100"/>
          <w:marBottom w:val="0"/>
          <w:divBdr>
            <w:top w:val="none" w:sz="0" w:space="0" w:color="auto"/>
            <w:left w:val="none" w:sz="0" w:space="0" w:color="auto"/>
            <w:bottom w:val="none" w:sz="0" w:space="0" w:color="auto"/>
            <w:right w:val="none" w:sz="0" w:space="0" w:color="auto"/>
          </w:divBdr>
        </w:div>
        <w:div w:id="1202673626">
          <w:marLeft w:val="1800"/>
          <w:marRight w:val="0"/>
          <w:marTop w:val="100"/>
          <w:marBottom w:val="0"/>
          <w:divBdr>
            <w:top w:val="none" w:sz="0" w:space="0" w:color="auto"/>
            <w:left w:val="none" w:sz="0" w:space="0" w:color="auto"/>
            <w:bottom w:val="none" w:sz="0" w:space="0" w:color="auto"/>
            <w:right w:val="none" w:sz="0" w:space="0" w:color="auto"/>
          </w:divBdr>
        </w:div>
        <w:div w:id="1113014007">
          <w:marLeft w:val="2520"/>
          <w:marRight w:val="0"/>
          <w:marTop w:val="100"/>
          <w:marBottom w:val="0"/>
          <w:divBdr>
            <w:top w:val="none" w:sz="0" w:space="0" w:color="auto"/>
            <w:left w:val="none" w:sz="0" w:space="0" w:color="auto"/>
            <w:bottom w:val="none" w:sz="0" w:space="0" w:color="auto"/>
            <w:right w:val="none" w:sz="0" w:space="0" w:color="auto"/>
          </w:divBdr>
        </w:div>
        <w:div w:id="1874034037">
          <w:marLeft w:val="1800"/>
          <w:marRight w:val="0"/>
          <w:marTop w:val="100"/>
          <w:marBottom w:val="0"/>
          <w:divBdr>
            <w:top w:val="none" w:sz="0" w:space="0" w:color="auto"/>
            <w:left w:val="none" w:sz="0" w:space="0" w:color="auto"/>
            <w:bottom w:val="none" w:sz="0" w:space="0" w:color="auto"/>
            <w:right w:val="none" w:sz="0" w:space="0" w:color="auto"/>
          </w:divBdr>
        </w:div>
        <w:div w:id="1122653383">
          <w:marLeft w:val="2520"/>
          <w:marRight w:val="0"/>
          <w:marTop w:val="100"/>
          <w:marBottom w:val="0"/>
          <w:divBdr>
            <w:top w:val="none" w:sz="0" w:space="0" w:color="auto"/>
            <w:left w:val="none" w:sz="0" w:space="0" w:color="auto"/>
            <w:bottom w:val="none" w:sz="0" w:space="0" w:color="auto"/>
            <w:right w:val="none" w:sz="0" w:space="0" w:color="auto"/>
          </w:divBdr>
        </w:div>
        <w:div w:id="1984845172">
          <w:marLeft w:val="3240"/>
          <w:marRight w:val="0"/>
          <w:marTop w:val="100"/>
          <w:marBottom w:val="0"/>
          <w:divBdr>
            <w:top w:val="none" w:sz="0" w:space="0" w:color="auto"/>
            <w:left w:val="none" w:sz="0" w:space="0" w:color="auto"/>
            <w:bottom w:val="none" w:sz="0" w:space="0" w:color="auto"/>
            <w:right w:val="none" w:sz="0" w:space="0" w:color="auto"/>
          </w:divBdr>
        </w:div>
        <w:div w:id="803429521">
          <w:marLeft w:val="2520"/>
          <w:marRight w:val="0"/>
          <w:marTop w:val="100"/>
          <w:marBottom w:val="0"/>
          <w:divBdr>
            <w:top w:val="none" w:sz="0" w:space="0" w:color="auto"/>
            <w:left w:val="none" w:sz="0" w:space="0" w:color="auto"/>
            <w:bottom w:val="none" w:sz="0" w:space="0" w:color="auto"/>
            <w:right w:val="none" w:sz="0" w:space="0" w:color="auto"/>
          </w:divBdr>
        </w:div>
        <w:div w:id="728922786">
          <w:marLeft w:val="3240"/>
          <w:marRight w:val="0"/>
          <w:marTop w:val="100"/>
          <w:marBottom w:val="0"/>
          <w:divBdr>
            <w:top w:val="none" w:sz="0" w:space="0" w:color="auto"/>
            <w:left w:val="none" w:sz="0" w:space="0" w:color="auto"/>
            <w:bottom w:val="none" w:sz="0" w:space="0" w:color="auto"/>
            <w:right w:val="none" w:sz="0" w:space="0" w:color="auto"/>
          </w:divBdr>
        </w:div>
        <w:div w:id="1733918362">
          <w:marLeft w:val="1800"/>
          <w:marRight w:val="0"/>
          <w:marTop w:val="100"/>
          <w:marBottom w:val="0"/>
          <w:divBdr>
            <w:top w:val="none" w:sz="0" w:space="0" w:color="auto"/>
            <w:left w:val="none" w:sz="0" w:space="0" w:color="auto"/>
            <w:bottom w:val="none" w:sz="0" w:space="0" w:color="auto"/>
            <w:right w:val="none" w:sz="0" w:space="0" w:color="auto"/>
          </w:divBdr>
        </w:div>
        <w:div w:id="1821342009">
          <w:marLeft w:val="2520"/>
          <w:marRight w:val="0"/>
          <w:marTop w:val="100"/>
          <w:marBottom w:val="0"/>
          <w:divBdr>
            <w:top w:val="none" w:sz="0" w:space="0" w:color="auto"/>
            <w:left w:val="none" w:sz="0" w:space="0" w:color="auto"/>
            <w:bottom w:val="none" w:sz="0" w:space="0" w:color="auto"/>
            <w:right w:val="none" w:sz="0" w:space="0" w:color="auto"/>
          </w:divBdr>
        </w:div>
        <w:div w:id="2145267260">
          <w:marLeft w:val="2520"/>
          <w:marRight w:val="0"/>
          <w:marTop w:val="100"/>
          <w:marBottom w:val="0"/>
          <w:divBdr>
            <w:top w:val="none" w:sz="0" w:space="0" w:color="auto"/>
            <w:left w:val="none" w:sz="0" w:space="0" w:color="auto"/>
            <w:bottom w:val="none" w:sz="0" w:space="0" w:color="auto"/>
            <w:right w:val="none" w:sz="0" w:space="0" w:color="auto"/>
          </w:divBdr>
        </w:div>
        <w:div w:id="1549488769">
          <w:marLeft w:val="2520"/>
          <w:marRight w:val="0"/>
          <w:marTop w:val="100"/>
          <w:marBottom w:val="0"/>
          <w:divBdr>
            <w:top w:val="none" w:sz="0" w:space="0" w:color="auto"/>
            <w:left w:val="none" w:sz="0" w:space="0" w:color="auto"/>
            <w:bottom w:val="none" w:sz="0" w:space="0" w:color="auto"/>
            <w:right w:val="none" w:sz="0" w:space="0" w:color="auto"/>
          </w:divBdr>
        </w:div>
        <w:div w:id="143670340">
          <w:marLeft w:val="360"/>
          <w:marRight w:val="0"/>
          <w:marTop w:val="0"/>
          <w:marBottom w:val="0"/>
          <w:divBdr>
            <w:top w:val="none" w:sz="0" w:space="0" w:color="auto"/>
            <w:left w:val="none" w:sz="0" w:space="0" w:color="auto"/>
            <w:bottom w:val="none" w:sz="0" w:space="0" w:color="auto"/>
            <w:right w:val="none" w:sz="0" w:space="0" w:color="auto"/>
          </w:divBdr>
        </w:div>
        <w:div w:id="1762068813">
          <w:marLeft w:val="1080"/>
          <w:marRight w:val="0"/>
          <w:marTop w:val="100"/>
          <w:marBottom w:val="0"/>
          <w:divBdr>
            <w:top w:val="none" w:sz="0" w:space="0" w:color="auto"/>
            <w:left w:val="none" w:sz="0" w:space="0" w:color="auto"/>
            <w:bottom w:val="none" w:sz="0" w:space="0" w:color="auto"/>
            <w:right w:val="none" w:sz="0" w:space="0" w:color="auto"/>
          </w:divBdr>
        </w:div>
        <w:div w:id="1385448172">
          <w:marLeft w:val="1080"/>
          <w:marRight w:val="0"/>
          <w:marTop w:val="100"/>
          <w:marBottom w:val="0"/>
          <w:divBdr>
            <w:top w:val="none" w:sz="0" w:space="0" w:color="auto"/>
            <w:left w:val="none" w:sz="0" w:space="0" w:color="auto"/>
            <w:bottom w:val="none" w:sz="0" w:space="0" w:color="auto"/>
            <w:right w:val="none" w:sz="0" w:space="0" w:color="auto"/>
          </w:divBdr>
        </w:div>
        <w:div w:id="1183671135">
          <w:marLeft w:val="1080"/>
          <w:marRight w:val="0"/>
          <w:marTop w:val="100"/>
          <w:marBottom w:val="0"/>
          <w:divBdr>
            <w:top w:val="none" w:sz="0" w:space="0" w:color="auto"/>
            <w:left w:val="none" w:sz="0" w:space="0" w:color="auto"/>
            <w:bottom w:val="none" w:sz="0" w:space="0" w:color="auto"/>
            <w:right w:val="none" w:sz="0" w:space="0" w:color="auto"/>
          </w:divBdr>
        </w:div>
        <w:div w:id="1498380525">
          <w:marLeft w:val="1800"/>
          <w:marRight w:val="0"/>
          <w:marTop w:val="100"/>
          <w:marBottom w:val="0"/>
          <w:divBdr>
            <w:top w:val="none" w:sz="0" w:space="0" w:color="auto"/>
            <w:left w:val="none" w:sz="0" w:space="0" w:color="auto"/>
            <w:bottom w:val="none" w:sz="0" w:space="0" w:color="auto"/>
            <w:right w:val="none" w:sz="0" w:space="0" w:color="auto"/>
          </w:divBdr>
        </w:div>
      </w:divsChild>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271275629">
      <w:bodyDiv w:val="1"/>
      <w:marLeft w:val="0"/>
      <w:marRight w:val="0"/>
      <w:marTop w:val="0"/>
      <w:marBottom w:val="0"/>
      <w:divBdr>
        <w:top w:val="none" w:sz="0" w:space="0" w:color="auto"/>
        <w:left w:val="none" w:sz="0" w:space="0" w:color="auto"/>
        <w:bottom w:val="none" w:sz="0" w:space="0" w:color="auto"/>
        <w:right w:val="none" w:sz="0" w:space="0" w:color="auto"/>
      </w:divBdr>
      <w:divsChild>
        <w:div w:id="1853375683">
          <w:marLeft w:val="360"/>
          <w:marRight w:val="0"/>
          <w:marTop w:val="200"/>
          <w:marBottom w:val="0"/>
          <w:divBdr>
            <w:top w:val="none" w:sz="0" w:space="0" w:color="auto"/>
            <w:left w:val="none" w:sz="0" w:space="0" w:color="auto"/>
            <w:bottom w:val="none" w:sz="0" w:space="0" w:color="auto"/>
            <w:right w:val="none" w:sz="0" w:space="0" w:color="auto"/>
          </w:divBdr>
        </w:div>
        <w:div w:id="1399591225">
          <w:marLeft w:val="360"/>
          <w:marRight w:val="0"/>
          <w:marTop w:val="200"/>
          <w:marBottom w:val="0"/>
          <w:divBdr>
            <w:top w:val="none" w:sz="0" w:space="0" w:color="auto"/>
            <w:left w:val="none" w:sz="0" w:space="0" w:color="auto"/>
            <w:bottom w:val="none" w:sz="0" w:space="0" w:color="auto"/>
            <w:right w:val="none" w:sz="0" w:space="0" w:color="auto"/>
          </w:divBdr>
        </w:div>
      </w:divsChild>
    </w:div>
    <w:div w:id="1881241528">
      <w:bodyDiv w:val="1"/>
      <w:marLeft w:val="0"/>
      <w:marRight w:val="0"/>
      <w:marTop w:val="0"/>
      <w:marBottom w:val="0"/>
      <w:divBdr>
        <w:top w:val="none" w:sz="0" w:space="0" w:color="auto"/>
        <w:left w:val="none" w:sz="0" w:space="0" w:color="auto"/>
        <w:bottom w:val="none" w:sz="0" w:space="0" w:color="auto"/>
        <w:right w:val="none" w:sz="0" w:space="0" w:color="auto"/>
      </w:divBdr>
      <w:divsChild>
        <w:div w:id="1558542859">
          <w:marLeft w:val="360"/>
          <w:marRight w:val="0"/>
          <w:marTop w:val="200"/>
          <w:marBottom w:val="0"/>
          <w:divBdr>
            <w:top w:val="none" w:sz="0" w:space="0" w:color="auto"/>
            <w:left w:val="none" w:sz="0" w:space="0" w:color="auto"/>
            <w:bottom w:val="none" w:sz="0" w:space="0" w:color="auto"/>
            <w:right w:val="none" w:sz="0" w:space="0" w:color="auto"/>
          </w:divBdr>
        </w:div>
        <w:div w:id="901914578">
          <w:marLeft w:val="360"/>
          <w:marRight w:val="0"/>
          <w:marTop w:val="200"/>
          <w:marBottom w:val="0"/>
          <w:divBdr>
            <w:top w:val="none" w:sz="0" w:space="0" w:color="auto"/>
            <w:left w:val="none" w:sz="0" w:space="0" w:color="auto"/>
            <w:bottom w:val="none" w:sz="0" w:space="0" w:color="auto"/>
            <w:right w:val="none" w:sz="0" w:space="0" w:color="auto"/>
          </w:divBdr>
        </w:div>
        <w:div w:id="149457042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6" ma:contentTypeDescription="Create a new document." ma:contentTypeScope="" ma:versionID="fc90e6a3fb909407191c93017b6af090">
  <xsd:schema xmlns:xsd="http://www.w3.org/2001/XMLSchema" xmlns:xs="http://www.w3.org/2001/XMLSchema" xmlns:p="http://schemas.microsoft.com/office/2006/metadata/properties" xmlns:ns3="a915fe38-2618-47b6-8303-829fb71466d5" targetNamespace="http://schemas.microsoft.com/office/2006/metadata/properties" ma:root="true" ma:fieldsID="853e065a8ca5efd760ab83be267f70a3"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0E217-BB6A-42DE-8673-C36526166D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AF89-9748-40AE-BFCE-E5ABC728987A}">
  <ds:schemaRefs>
    <ds:schemaRef ds:uri="http://schemas.microsoft.com/sharepoint/v3/contenttype/forms"/>
  </ds:schemaRefs>
</ds:datastoreItem>
</file>

<file path=customXml/itemProps3.xml><?xml version="1.0" encoding="utf-8"?>
<ds:datastoreItem xmlns:ds="http://schemas.openxmlformats.org/officeDocument/2006/customXml" ds:itemID="{08E7523B-506E-4649-9629-7860D13A6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1949</Words>
  <Characters>10371</Characters>
  <Application>Microsoft Office Word</Application>
  <DocSecurity>0</DocSecurity>
  <Lines>238</Lines>
  <Paragraphs>158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Intel_RAN4#94e</cp:lastModifiedBy>
  <cp:revision>5</cp:revision>
  <dcterms:created xsi:type="dcterms:W3CDTF">2020-02-14T19:32:00Z</dcterms:created>
  <dcterms:modified xsi:type="dcterms:W3CDTF">2020-02-14T19:51:00Z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c182cf22-db37-4534-a637-be98ef0d279d</vt:lpwstr>
  </property>
  <property fmtid="{D5CDD505-2E9C-101B-9397-08002B2CF9AE}" pid="3" name="CTP_TimeStamp">
    <vt:lpwstr>2020-02-14 19:51:40Z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